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 w:before="0" w:after="0"/>
        <w:ind w:right="-801" w:hanging="851"/>
        <w:jc w:val="center"/>
        <w:rPr/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spacing w:lineRule="auto" w:line="240" w:before="0" w:after="0"/>
        <w:ind w:right="-801" w:hanging="851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widowControl w:val="false"/>
        <w:spacing w:lineRule="auto" w:line="240" w:before="0" w:after="0"/>
        <w:ind w:right="-660" w:firstLine="340"/>
        <w:jc w:val="center"/>
        <w:rPr/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spacing w:lineRule="auto" w:line="240" w:before="0" w:after="0"/>
        <w:jc w:val="center"/>
        <w:rPr/>
      </w:pPr>
      <w:r>
        <w:rPr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spacing w:lineRule="auto" w:line="240" w:before="0" w:after="0"/>
        <w:jc w:val="center"/>
        <w:rPr/>
      </w:pPr>
      <w:r>
        <w:rPr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/>
      </w:pPr>
      <w:r>
        <w:rPr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right="-660" w:firstLine="567"/>
        <w:jc w:val="center"/>
        <w:rPr/>
      </w:pPr>
      <w:r>
        <w:rPr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Autospacing="0" w:before="0" w:afterAutospacing="0" w:after="0"/>
        <w:ind w:left="0" w:right="510" w:hanging="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 </w:t>
      </w:r>
      <w:r>
        <w:rPr>
          <w:rStyle w:val="Normaltextrun"/>
          <w:rFonts w:ascii="Nimbus Roman" w:hAnsi="Nimbus Roman"/>
          <w:b/>
          <w:bCs/>
          <w:sz w:val="26"/>
          <w:szCs w:val="26"/>
        </w:rPr>
        <w:t>УТВЕРЖДАЮ</w:t>
      </w:r>
      <w:r>
        <w:rPr>
          <w:rStyle w:val="Normaltextrun"/>
          <w:b/>
          <w:bCs/>
          <w:sz w:val="26"/>
          <w:szCs w:val="26"/>
        </w:rPr>
        <w:t xml:space="preserve">     </w:t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5750" cy="14668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Е.Н. С</w:t>
      </w:r>
      <w:r>
        <w:rPr>
          <w:rStyle w:val="Spellingerror"/>
          <w:rFonts w:cs="Times New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567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«30</w:t>
      </w:r>
      <w:r>
        <w:rPr>
          <w:rStyle w:val="Contextualspellingandgrammarerror"/>
          <w:rFonts w:cs="Times New Roman"/>
          <w:sz w:val="26"/>
          <w:szCs w:val="26"/>
        </w:rPr>
        <w:t>» _</w:t>
      </w:r>
      <w:r>
        <w:rPr>
          <w:rStyle w:val="Normaltextrun"/>
          <w:rFonts w:cs="Times New Roman"/>
          <w:sz w:val="26"/>
          <w:szCs w:val="26"/>
        </w:rPr>
        <w:t>_января 2025 г.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spacing w:lineRule="auto" w:line="360"/>
        <w:ind w:left="264" w:hanging="0"/>
        <w:jc w:val="center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Style w:val="FontStyle85"/>
          <w:rFonts w:eastAsia="Times New Roman" w:cs="Times New Roman"/>
          <w:bCs/>
          <w:color w:val="auto"/>
          <w:sz w:val="28"/>
          <w:szCs w:val="28"/>
          <w:lang w:bidi="ar-SA"/>
        </w:rPr>
        <w:t xml:space="preserve">ТЕХНОЛОГИИ ПРОДАЖ В </w:t>
      </w:r>
      <w:r>
        <w:rPr>
          <w:rStyle w:val="FontStyle85"/>
          <w:rFonts w:eastAsia="Times New Roman" w:cs="Times New Roman"/>
          <w:bCs/>
          <w:color w:val="auto"/>
          <w:sz w:val="28"/>
          <w:szCs w:val="28"/>
          <w:lang w:bidi="ar-SA"/>
        </w:rPr>
        <w:t>СФЕРЕ ОБЩЕСТВЕННОГО ПИТАНИЯ</w:t>
      </w:r>
    </w:p>
    <w:p>
      <w:pPr>
        <w:pStyle w:val="Normal"/>
        <w:jc w:val="center"/>
        <w:rPr>
          <w:rFonts w:ascii="Times New Roman" w:hAnsi="Times New Roman"/>
        </w:rPr>
      </w:pPr>
      <w:r>
        <w:rPr/>
      </w:r>
    </w:p>
    <w:p>
      <w:pPr>
        <w:pStyle w:val="Normal"/>
        <w:widowControl w:val="false"/>
        <w:shd w:val="clear" w:color="auto" w:fill="FFFFFF"/>
        <w:jc w:val="center"/>
        <w:rPr>
          <w:rFonts w:ascii="Times New Roman" w:hAnsi="Times New Roman"/>
          <w:b/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jc w:val="center"/>
        <w:rPr>
          <w:rFonts w:ascii="Times New Roman" w:hAnsi="Times New Roman"/>
          <w:bCs/>
          <w:spacing w:val="-2"/>
          <w:sz w:val="28"/>
          <w:szCs w:val="28"/>
        </w:rPr>
      </w:pPr>
      <w:bookmarkStart w:id="0" w:name="_Hlk76564888"/>
      <w:r>
        <w:rPr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ОП «Туристический  и гостиничный бизнес»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eastAsia="Calibri" w:cs="" w:cstheme="minorBidi" w:eastAsiaTheme="minorHAnsi" w:ascii="Calibri" w:hAnsi="Calibri"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firstLine="567"/>
        <w:jc w:val="center"/>
        <w:rPr>
          <w:rFonts w:ascii="Times New Roman" w:hAnsi="Times New Roman"/>
        </w:rPr>
      </w:pPr>
      <w:r>
        <w:rPr>
          <w:rStyle w:val="FontStyle75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i/>
          <w:sz w:val="28"/>
          <w:szCs w:val="28"/>
        </w:rPr>
        <w:t xml:space="preserve">Финуниверситета </w:t>
      </w:r>
      <w:r>
        <w:rPr>
          <w:rStyle w:val="FontStyle75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/>
      </w:pPr>
      <w:r>
        <w:rPr/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Style w:val="FontStyle75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Calibri" w:hAnsi="Calibri" w:cs="" w:asciiTheme="minorHAnsi" w:cstheme="minorBidi" w:hAnsiTheme="minorHAnsi"/>
          <w:sz w:val="32"/>
          <w:szCs w:val="32"/>
        </w:rPr>
      </w:pPr>
      <w:r>
        <w:rPr>
          <w:rFonts w:cs="" w:cstheme="minorBidi" w:ascii="Calibri" w:hAnsi="Calibri"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center"/>
        <w:rPr>
          <w:b w:val="false"/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eastAsia="Times New Roman" w:cs="Times New Roman"/>
          <w:b w:val="false"/>
          <w:bCs w:val="false"/>
          <w:color w:val="auto"/>
          <w:sz w:val="28"/>
          <w:szCs w:val="28"/>
          <w:lang w:bidi="ar-SA"/>
        </w:rPr>
        <w:t xml:space="preserve">Технологии продаж в </w:t>
      </w:r>
      <w:r>
        <w:rPr>
          <w:rStyle w:val="FontStyle85"/>
          <w:rFonts w:eastAsia="Times New Roman" w:cs="Times New Roman"/>
          <w:b w:val="false"/>
          <w:bCs w:val="false"/>
          <w:color w:val="auto"/>
          <w:sz w:val="28"/>
          <w:szCs w:val="28"/>
          <w:lang w:bidi="ar-SA"/>
        </w:rPr>
        <w:t>сфере общественного питания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43.03.02 «Туризм» </w:t>
      </w:r>
      <w:r>
        <w:rPr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Новороссийск: Финансовый университет, кафедра «Информатика, математика и общегуманитарные науки», 2025. -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31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 с.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0" w:right="0" w:firstLine="680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Normal"/>
        <w:widowControl w:val="false"/>
        <w:spacing w:lineRule="auto" w:line="240" w:before="0" w:after="0"/>
        <w:ind w:left="0" w:right="-801" w:hanging="851"/>
        <w:jc w:val="center"/>
        <w:rPr>
          <w:color w:val="auto"/>
          <w:szCs w:val="28"/>
          <w:lang w:eastAsia="en-US"/>
        </w:rPr>
      </w:pPr>
      <w:r>
        <w:rPr>
          <w:b/>
          <w:color w:val="auto"/>
        </w:rPr>
      </w:r>
      <w:r>
        <w:br w:type="page"/>
      </w:r>
    </w:p>
    <w:p>
      <w:pPr>
        <w:pStyle w:val="1"/>
        <w:widowControl w:val="false"/>
        <w:spacing w:lineRule="auto" w:line="240"/>
        <w:ind w:left="0" w:hanging="10"/>
        <w:jc w:val="left"/>
        <w:rPr>
          <w:color w:val="auto"/>
        </w:rPr>
      </w:pPr>
      <w:r>
        <w:rPr>
          <w:color w:val="auto"/>
        </w:rPr>
        <w:t>1.</w:t>
      </w:r>
      <w:r>
        <w:rPr>
          <w:rFonts w:eastAsia="Arial" w:cs="Arial" w:ascii="Arial" w:hAnsi="Arial"/>
          <w:color w:val="auto"/>
        </w:rPr>
        <w:t xml:space="preserve"> </w:t>
      </w:r>
      <w:r>
        <w:rPr>
          <w:color w:val="auto"/>
        </w:rPr>
        <w:t xml:space="preserve">Наименование дисциплины </w:t>
      </w:r>
    </w:p>
    <w:p>
      <w:pPr>
        <w:pStyle w:val="Normal"/>
        <w:widowControl/>
        <w:tabs>
          <w:tab w:val="clear" w:pos="708"/>
          <w:tab w:val="left" w:pos="1985" w:leader="none"/>
        </w:tabs>
        <w:spacing w:lineRule="auto" w:line="360" w:before="0" w:after="0"/>
        <w:ind w:left="264" w:hanging="0"/>
        <w:jc w:val="center"/>
        <w:rPr/>
      </w:pPr>
      <w:r>
        <w:rPr>
          <w:rStyle w:val="FontStyle85"/>
          <w:rFonts w:eastAsia="Times New Roman" w:cs="Times New Roman"/>
          <w:b w:val="false"/>
          <w:bCs w:val="false"/>
          <w:color w:val="auto"/>
          <w:sz w:val="28"/>
          <w:szCs w:val="28"/>
          <w:lang w:bidi="ar-SA"/>
        </w:rPr>
        <w:t xml:space="preserve">Технологии продаж в </w:t>
      </w:r>
      <w:r>
        <w:rPr>
          <w:rStyle w:val="FontStyle85"/>
          <w:rFonts w:eastAsia="Times New Roman" w:cs="Times New Roman"/>
          <w:b w:val="false"/>
          <w:bCs w:val="false"/>
          <w:color w:val="auto"/>
          <w:sz w:val="28"/>
          <w:szCs w:val="28"/>
          <w:lang w:bidi="ar-SA"/>
        </w:rPr>
        <w:t>сфере общественного питания</w:t>
      </w:r>
    </w:p>
    <w:p>
      <w:pPr>
        <w:pStyle w:val="Normal"/>
        <w:widowControl w:val="false"/>
        <w:spacing w:lineRule="auto" w:line="240" w:before="0" w:after="0"/>
        <w:ind w:left="0" w:hanging="10"/>
        <w:jc w:val="left"/>
        <w:rPr>
          <w:color w:val="auto"/>
        </w:rPr>
      </w:pPr>
      <w:r>
        <w:rPr>
          <w:color w:val="auto"/>
        </w:rPr>
      </w:r>
    </w:p>
    <w:p>
      <w:pPr>
        <w:pStyle w:val="1"/>
        <w:widowControl w:val="false"/>
        <w:spacing w:lineRule="auto" w:line="240"/>
        <w:ind w:left="0" w:firstLine="2"/>
        <w:jc w:val="left"/>
        <w:rPr>
          <w:color w:val="auto"/>
          <w:sz w:val="32"/>
        </w:rPr>
      </w:pPr>
      <w:r>
        <w:rPr>
          <w:color w:val="auto"/>
        </w:rPr>
        <w:t xml:space="preserve">2. </w:t>
      </w:r>
      <w:r>
        <w:rPr>
          <w:color w:val="auto"/>
          <w:szCs w:val="24"/>
        </w:rPr>
        <w:t>Перечень планируемых результатов обучения по дисциплине с указанием индикаторов их достижения, соотнесенных с планируемыми результатами освоения образовательной программы</w:t>
      </w:r>
      <w:r>
        <w:rPr>
          <w:color w:val="auto"/>
          <w:sz w:val="32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0" w:firstLine="426"/>
        <w:rPr>
          <w:color w:val="auto"/>
          <w:szCs w:val="28"/>
        </w:rPr>
      </w:pPr>
      <w:r>
        <w:rPr>
          <w:color w:val="auto"/>
          <w:szCs w:val="28"/>
        </w:rPr>
      </w:r>
    </w:p>
    <w:p>
      <w:pPr>
        <w:pStyle w:val="Normal"/>
        <w:widowControl w:val="false"/>
        <w:spacing w:lineRule="auto" w:line="240" w:before="0" w:after="0"/>
        <w:ind w:left="0" w:firstLine="426"/>
        <w:rPr>
          <w:color w:val="auto"/>
          <w:szCs w:val="28"/>
        </w:rPr>
      </w:pPr>
      <w:r>
        <w:rPr>
          <w:color w:val="auto"/>
          <w:szCs w:val="28"/>
        </w:rPr>
        <w:t>Дисциплина обеспечивает формирование следующих компетенций:</w:t>
      </w:r>
    </w:p>
    <w:tbl>
      <w:tblPr>
        <w:tblStyle w:val="TableGrid"/>
        <w:tblW w:w="10209" w:type="dxa"/>
        <w:jc w:val="left"/>
        <w:tblInd w:w="-694" w:type="dxa"/>
        <w:tblLayout w:type="fixed"/>
        <w:tblCellMar>
          <w:top w:w="41" w:type="dxa"/>
          <w:left w:w="106" w:type="dxa"/>
          <w:bottom w:w="0" w:type="dxa"/>
          <w:right w:w="51" w:type="dxa"/>
        </w:tblCellMar>
        <w:tblLook w:val="04a0" w:noHBand="0" w:noVBand="1" w:firstColumn="1" w:lastRow="0" w:lastColumn="0" w:firstRow="1"/>
      </w:tblPr>
      <w:tblGrid>
        <w:gridCol w:w="1601"/>
        <w:gridCol w:w="1687"/>
        <w:gridCol w:w="2783"/>
        <w:gridCol w:w="4137"/>
      </w:tblGrid>
      <w:tr>
        <w:trPr>
          <w:trHeight w:val="838" w:hRule="atLeast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Код компетенции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Наименован ие компетенции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Индикаторы достижения компетенции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>
        <w:trPr>
          <w:trHeight w:val="5057" w:hRule="atLeast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ПК</w:t>
            </w: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П</w:t>
            </w: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-</w:t>
            </w: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132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auto"/>
                <w:spacing w:val="-2"/>
                <w:w w:val="105"/>
                <w:kern w:val="0"/>
                <w:sz w:val="22"/>
                <w:szCs w:val="22"/>
                <w:lang w:val="ru-RU" w:eastAsia="en-US" w:bidi="ar-SA"/>
              </w:rPr>
              <w:t>Способность</w:t>
            </w:r>
            <w:r>
              <w:rPr>
                <w:color w:val="auto"/>
                <w:spacing w:val="22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auto"/>
                <w:spacing w:val="-2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разрабатывать, </w:t>
            </w:r>
            <w:r>
              <w:rPr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>корректировать различные экскурсионные</w:t>
            </w:r>
            <w:r>
              <w:rPr>
                <w:color w:val="auto"/>
                <w:spacing w:val="40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>маршруты и программы, составлять технологические</w:t>
            </w:r>
            <w:r>
              <w:rPr>
                <w:color w:val="auto"/>
                <w:spacing w:val="-16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>карты</w:t>
            </w:r>
            <w:r>
              <w:rPr>
                <w:color w:val="auto"/>
                <w:spacing w:val="-8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>экскурсий</w:t>
            </w:r>
            <w:r>
              <w:rPr>
                <w:color w:val="auto"/>
                <w:spacing w:val="-7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>с учетом</w:t>
            </w:r>
            <w:r>
              <w:rPr>
                <w:color w:val="auto"/>
                <w:spacing w:val="-5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>вида</w:t>
            </w:r>
            <w:r>
              <w:rPr>
                <w:color w:val="auto"/>
                <w:spacing w:val="-15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>туризма,</w:t>
            </w:r>
            <w:r>
              <w:rPr>
                <w:color w:val="auto"/>
                <w:spacing w:val="-4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рассчитывать стоимость </w:t>
            </w:r>
            <w:r>
              <w:rPr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услуг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356" w:leader="none"/>
              </w:tabs>
              <w:spacing w:lineRule="auto" w:line="240" w:before="0" w:after="0"/>
              <w:jc w:val="left"/>
              <w:rPr/>
            </w:pPr>
            <w:r>
              <w:rPr>
                <w:kern w:val="0"/>
                <w:sz w:val="22"/>
                <w:szCs w:val="22"/>
                <w:lang w:eastAsia="en-US" w:bidi="ar-SA"/>
              </w:rPr>
              <w:t>Использует</w:t>
            </w:r>
            <w:r>
              <w:rPr>
                <w:spacing w:val="4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современные</w:t>
            </w:r>
            <w:r>
              <w:rPr>
                <w:spacing w:val="5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технологии</w:t>
            </w:r>
            <w:r>
              <w:rPr>
                <w:spacing w:val="4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</w:t>
            </w:r>
            <w:r>
              <w:rPr>
                <w:spacing w:val="1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процессе</w:t>
            </w:r>
          </w:p>
          <w:p>
            <w:pPr>
              <w:pStyle w:val="TableParagraph"/>
              <w:widowControl w:val="false"/>
              <w:spacing w:lineRule="auto" w:line="240" w:before="4" w:after="0"/>
              <w:jc w:val="left"/>
              <w:rPr/>
            </w:pP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разработки продуктов и</w:t>
            </w:r>
            <w:r>
              <w:rPr>
                <w:spacing w:val="-10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услуг, туристских</w:t>
            </w:r>
            <w:r>
              <w:rPr>
                <w:spacing w:val="7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 xml:space="preserve">маршрутов,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направлений и программ развития туризма и гостеприимства, обслуживания</w:t>
            </w:r>
            <w:r>
              <w:rPr>
                <w:spacing w:val="40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клиентов, включая электронную коммерцию.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61" w:leader="none"/>
              </w:tabs>
              <w:spacing w:lineRule="auto" w:line="240" w:before="0" w:after="0"/>
              <w:jc w:val="left"/>
              <w:rPr/>
            </w:pPr>
            <w:r>
              <w:rPr>
                <w:kern w:val="0"/>
                <w:sz w:val="22"/>
                <w:szCs w:val="22"/>
                <w:lang w:eastAsia="en-US" w:bidi="ar-SA"/>
              </w:rPr>
              <w:t>Применяет комплекс экскурсионных технологий, включая методическое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обеспечение, разработку, тестирование,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проведение и оценку эффективности экскурсионных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мероприятий.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58" w:leader="none"/>
              </w:tabs>
              <w:spacing w:lineRule="auto" w:line="240" w:before="5" w:after="0"/>
              <w:jc w:val="left"/>
              <w:rPr/>
            </w:pP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Демонстрирует</w:t>
            </w:r>
            <w:r>
              <w:rPr>
                <w:spacing w:val="40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 xml:space="preserve">знания технологической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документации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экономических, финансовых,</w:t>
            </w:r>
          </w:p>
          <w:p>
            <w:pPr>
              <w:pStyle w:val="TableParagraph"/>
              <w:widowControl w:val="false"/>
              <w:spacing w:lineRule="auto" w:line="240" w:before="1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auto"/>
                <w:kern w:val="0"/>
                <w:sz w:val="22"/>
                <w:szCs w:val="22"/>
                <w:lang w:val="ru-RU" w:eastAsia="en-US" w:bidi="ar-SA"/>
              </w:rPr>
              <w:t>маркетинговых</w:t>
            </w:r>
            <w:r>
              <w:rPr>
                <w:color w:val="auto"/>
                <w:spacing w:val="6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auto"/>
                <w:kern w:val="0"/>
                <w:sz w:val="22"/>
                <w:szCs w:val="22"/>
                <w:lang w:val="ru-RU" w:eastAsia="en-US" w:bidi="ar-SA"/>
              </w:rPr>
              <w:t>служб</w:t>
            </w:r>
            <w:r>
              <w:rPr>
                <w:color w:val="auto"/>
                <w:spacing w:val="37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auto"/>
                <w:kern w:val="0"/>
                <w:sz w:val="22"/>
                <w:szCs w:val="22"/>
                <w:lang w:val="ru-RU" w:eastAsia="en-US" w:bidi="ar-SA"/>
              </w:rPr>
              <w:t>туристских</w:t>
            </w:r>
            <w:r>
              <w:rPr>
                <w:color w:val="auto"/>
                <w:spacing w:val="52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auto"/>
                <w:spacing w:val="-2"/>
                <w:kern w:val="0"/>
                <w:sz w:val="22"/>
                <w:szCs w:val="22"/>
                <w:lang w:val="ru-RU" w:eastAsia="en-US" w:bidi="ar-SA"/>
              </w:rPr>
              <w:t>организаций.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66" w:before="0" w:after="0"/>
              <w:ind w:left="0" w:hanging="0"/>
              <w:jc w:val="left"/>
              <w:rPr>
                <w:rFonts w:ascii="Nimbus Roman" w:hAnsi="Nimbus Roman"/>
                <w:kern w:val="0"/>
                <w:lang w:val="ru-RU" w:eastAsia="ru-RU" w:bidi="ar-SA"/>
              </w:rPr>
            </w:pP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Знать: </w:t>
              <w:tab/>
              <w:t xml:space="preserve">особенности </w:t>
              <w:tab/>
            </w: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корректоровки технологии продаж </w:t>
            </w: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  <w:t>в туризме и гостеприимстве.</w:t>
            </w:r>
          </w:p>
          <w:p>
            <w:pPr>
              <w:pStyle w:val="Normal"/>
              <w:widowControl/>
              <w:spacing w:lineRule="auto" w:line="249" w:before="0" w:after="0"/>
              <w:ind w:left="0" w:right="121" w:hanging="0"/>
              <w:rPr>
                <w:rFonts w:ascii="Nimbus Roman" w:hAnsi="Nimbus Roman"/>
                <w:kern w:val="0"/>
                <w:lang w:val="ru-RU" w:eastAsia="ru-RU" w:bidi="ar-SA"/>
              </w:rPr>
            </w:pP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  <w:t>Уметь: предлагать наиболее релевантные подходы к управлению и обеспечению качества услуг в туризме и гостеприимстве.</w:t>
            </w:r>
          </w:p>
          <w:p>
            <w:pPr>
              <w:pStyle w:val="Normal"/>
              <w:widowControl/>
              <w:spacing w:lineRule="auto" w:line="256" w:before="0" w:after="7"/>
              <w:ind w:left="0" w:right="121" w:hanging="0"/>
              <w:rPr>
                <w:rFonts w:ascii="Nimbus Roman" w:hAnsi="Nimbus Roman"/>
                <w:kern w:val="0"/>
                <w:lang w:val="ru-RU" w:eastAsia="ru-RU" w:bidi="ar-SA"/>
              </w:rPr>
            </w:pP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Знать: инструменты и стратегии повышения </w:t>
            </w: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  <w:t>продаж в сфере общественного питания</w:t>
            </w: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widowControl/>
              <w:spacing w:lineRule="auto" w:line="252" w:before="0" w:after="0"/>
              <w:ind w:left="0" w:right="124" w:hanging="0"/>
              <w:rPr>
                <w:rFonts w:ascii="Nimbus Roman" w:hAnsi="Nimbus Roman"/>
                <w:kern w:val="0"/>
                <w:lang w:val="ru-RU" w:eastAsia="ru-RU" w:bidi="ar-SA"/>
              </w:rPr>
            </w:pP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Уметь: </w:t>
              <w:tab/>
              <w:t xml:space="preserve">предлагать наиболее целесообразные инструменты и стратегии повышения </w:t>
            </w: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  <w:t>продаж</w:t>
            </w: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widowControl/>
              <w:spacing w:lineRule="auto" w:line="256" w:before="0" w:after="0"/>
              <w:ind w:left="0" w:right="122" w:hanging="0"/>
              <w:rPr>
                <w:rFonts w:ascii="Nimbus Roman" w:hAnsi="Nimbus Roman"/>
                <w:kern w:val="0"/>
                <w:lang w:val="ru-RU" w:eastAsia="ru-RU" w:bidi="ar-SA"/>
              </w:rPr>
            </w:pP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  <w:t>Знать: составляющие и принципы системы стандартов  в индустрии гостеприимства.</w:t>
            </w:r>
          </w:p>
          <w:p>
            <w:pPr>
              <w:pStyle w:val="Normal"/>
              <w:widowControl/>
              <w:tabs>
                <w:tab w:val="clear" w:pos="708"/>
                <w:tab w:val="center" w:pos="2015" w:leader="none"/>
                <w:tab w:val="right" w:pos="4380" w:leader="none"/>
              </w:tabs>
              <w:spacing w:lineRule="auto" w:line="259" w:before="0" w:after="0"/>
              <w:ind w:left="0" w:hanging="0"/>
              <w:jc w:val="left"/>
              <w:rPr>
                <w:rFonts w:ascii="Nimbus Roman" w:hAnsi="Nimbus Roman"/>
                <w:kern w:val="0"/>
                <w:lang w:val="ru-RU" w:eastAsia="ru-RU" w:bidi="ar-SA"/>
              </w:rPr>
            </w:pP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  <w:t>Уметь: разрабатывать предложения по совершенствовани</w:t>
            </w: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  <w:t>ю</w:t>
            </w: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деятельности предприятий сферы туризма и гостеприимства.</w:t>
            </w:r>
          </w:p>
        </w:tc>
      </w:tr>
      <w:tr>
        <w:trPr>
          <w:trHeight w:val="5057" w:hRule="atLeast"/>
        </w:trPr>
        <w:tc>
          <w:tcPr>
            <w:tcW w:w="1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ПКП-4</w:t>
            </w:r>
          </w:p>
        </w:tc>
        <w:tc>
          <w:tcPr>
            <w:tcW w:w="16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642" w:leader="none"/>
                <w:tab w:val="left" w:pos="2847" w:leader="none"/>
              </w:tabs>
              <w:spacing w:lineRule="auto" w:line="240" w:before="0" w:after="0"/>
              <w:ind w:left="137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val="ru-RU" w:eastAsia="en-US" w:bidi="ar-SA"/>
              </w:rPr>
              <w:t>Способность принимать участие в различных формах социально-ответственного туризма, в том числе экологического, использовать методы регулирования для достижения устойчивого развития туристских территорий</w:t>
            </w:r>
          </w:p>
        </w:tc>
        <w:tc>
          <w:tcPr>
            <w:tcW w:w="2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652" w:leader="none"/>
                <w:tab w:val="left" w:pos="2360" w:leader="none"/>
                <w:tab w:val="left" w:pos="2603" w:leader="none"/>
                <w:tab w:val="left" w:pos="3662" w:leader="none"/>
                <w:tab w:val="left" w:pos="4373" w:leader="none"/>
                <w:tab w:val="left" w:pos="4843" w:leader="none"/>
                <w:tab w:val="left" w:pos="4902" w:leader="none"/>
              </w:tabs>
              <w:spacing w:lineRule="auto" w:line="240" w:before="0" w:after="0"/>
              <w:ind w:right="116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1. Демонстрирует знания научных принципов организационного проектирования и управления изменениями, внедрения инновационных проектов согласно концепции устойчивого развития туризма.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652" w:leader="none"/>
                <w:tab w:val="left" w:pos="2360" w:leader="none"/>
                <w:tab w:val="left" w:pos="2603" w:leader="none"/>
                <w:tab w:val="left" w:pos="3662" w:leader="none"/>
                <w:tab w:val="left" w:pos="4373" w:leader="none"/>
                <w:tab w:val="left" w:pos="4843" w:leader="none"/>
                <w:tab w:val="left" w:pos="4902" w:leader="none"/>
              </w:tabs>
              <w:spacing w:lineRule="auto" w:line="240" w:before="0" w:after="0"/>
              <w:ind w:right="116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2. Формулирует бизнес-идеи и проекты, способствующие развитию социально-ответственного туризма в рамках туристских территорий.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652" w:leader="none"/>
                <w:tab w:val="left" w:pos="2360" w:leader="none"/>
                <w:tab w:val="left" w:pos="2603" w:leader="none"/>
                <w:tab w:val="left" w:pos="3662" w:leader="none"/>
                <w:tab w:val="left" w:pos="4373" w:leader="none"/>
                <w:tab w:val="left" w:pos="4843" w:leader="none"/>
                <w:tab w:val="left" w:pos="4902" w:leader="none"/>
              </w:tabs>
              <w:spacing w:lineRule="auto" w:line="240" w:before="0" w:after="0"/>
              <w:ind w:right="116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3. Демонстрирует навыки построения эффективных коммуникаций с потребителями, партнерами и бизнесом, а также другими заинтересованными сторонами в целях достижения целей стратегического и оперативного управления туристскими территориями.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/>
              <w:pBdr/>
              <w:spacing w:before="0" w:after="0"/>
              <w:ind w:left="274" w:right="0" w:hanging="10"/>
              <w:rPr>
                <w:b w:val="false"/>
                <w:b w:val="false"/>
                <w:bCs w:val="false"/>
                <w:sz w:val="24"/>
              </w:rPr>
            </w:pP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lang w:val="ru-RU" w:eastAsia="ru-RU" w:bidi="ar-SA"/>
              </w:rPr>
              <w:t>Знать:</w:t>
            </w:r>
          </w:p>
          <w:p>
            <w:pPr>
              <w:pStyle w:val="Style26"/>
              <w:widowControl/>
              <w:pBdr/>
              <w:spacing w:before="0" w:after="0"/>
              <w:ind w:left="274" w:right="0" w:hanging="10"/>
              <w:rPr>
                <w:sz w:val="24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о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сновные принципы устойчивого развития туристской отрасли, включая сохранение природных ресурсов и культурного наследия;</w:t>
            </w:r>
          </w:p>
          <w:p>
            <w:pPr>
              <w:pStyle w:val="Style26"/>
              <w:widowControl/>
              <w:pBdr/>
              <w:spacing w:before="0" w:after="0"/>
              <w:ind w:left="274" w:right="0" w:hanging="10"/>
              <w:rPr>
                <w:sz w:val="24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м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етоды оценки воздействия туризма на окружающую среду и местное сообщество, включая мониторинг состояния экосистем и социокультурных изменений;</w:t>
            </w:r>
          </w:p>
          <w:p>
            <w:pPr>
              <w:pStyle w:val="Style26"/>
              <w:widowControl/>
              <w:pBdr/>
              <w:spacing w:before="0" w:after="0"/>
              <w:ind w:left="274" w:right="0" w:hanging="10"/>
              <w:rPr>
                <w:sz w:val="24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н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ормативно-правовую базу, регулирующую деятельность в сфере экотуризма и социальной ответственности бизнеса в туризме.</w:t>
            </w:r>
          </w:p>
          <w:p>
            <w:pPr>
              <w:pStyle w:val="Style26"/>
              <w:widowControl/>
              <w:spacing w:lineRule="auto" w:line="266" w:before="0" w:after="0"/>
              <w:ind w:left="0" w:hanging="0"/>
              <w:jc w:val="left"/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Style w:val="Style17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kern w:val="0"/>
                <w:sz w:val="24"/>
                <w:szCs w:val="24"/>
                <w:lang w:val="ru-RU" w:eastAsia="ru-RU" w:bidi="ar-SA"/>
              </w:rPr>
              <w:t>Уметь:</w:t>
            </w:r>
          </w:p>
          <w:p>
            <w:pPr>
              <w:pStyle w:val="Style26"/>
              <w:widowControl/>
              <w:pBdr/>
              <w:spacing w:before="0" w:after="0"/>
              <w:ind w:left="274" w:right="0" w:hanging="1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-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и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спользовать инструменты анализа и планирования мероприятий, направленных на минимизацию негативного влияния туризма на природу и общество;</w:t>
            </w:r>
          </w:p>
          <w:p>
            <w:pPr>
              <w:pStyle w:val="Style26"/>
              <w:widowControl/>
              <w:pBdr/>
              <w:spacing w:before="0" w:after="0"/>
              <w:ind w:left="274" w:right="0" w:hanging="1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-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п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рименять современные технологии и методики управления ресурсами для повышения устойчивости туристических направлений;</w:t>
            </w:r>
          </w:p>
          <w:p>
            <w:pPr>
              <w:pStyle w:val="Style26"/>
              <w:widowControl/>
              <w:pBdr/>
              <w:spacing w:before="0" w:after="0"/>
              <w:ind w:left="274" w:right="0" w:hanging="1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-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э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</w:rPr>
              <w:t>ффективно взаимодействовать с местными сообществами, НКО и государственными структурами для реализации проектов социально-экологического характера</w:t>
            </w:r>
          </w:p>
          <w:p>
            <w:pPr>
              <w:pStyle w:val="Normal"/>
              <w:widowControl/>
              <w:spacing w:lineRule="auto" w:line="266" w:before="0" w:after="0"/>
              <w:ind w:left="0" w:hanging="0"/>
              <w:jc w:val="left"/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Nimbus Roman" w:hAnsi="Nimbus Roman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</w:tc>
      </w:tr>
    </w:tbl>
    <w:p>
      <w:pPr>
        <w:pStyle w:val="Normal"/>
        <w:spacing w:lineRule="auto" w:line="259" w:before="0" w:after="191"/>
        <w:ind w:left="531" w:hanging="0"/>
        <w:jc w:val="center"/>
        <w:rPr>
          <w:color w:val="auto"/>
        </w:rPr>
      </w:pPr>
      <w:r>
        <w:rPr>
          <w:b/>
          <w:color w:val="auto"/>
        </w:rPr>
        <w:t xml:space="preserve"> </w:t>
      </w:r>
    </w:p>
    <w:p>
      <w:pPr>
        <w:pStyle w:val="1"/>
        <w:spacing w:before="0" w:after="112"/>
        <w:ind w:left="0" w:right="107" w:hanging="0"/>
        <w:rPr>
          <w:color w:val="auto"/>
        </w:rPr>
      </w:pPr>
      <w:r>
        <w:rPr>
          <w:color w:val="auto"/>
        </w:rPr>
        <w:t xml:space="preserve">3. Место дисциплины в структуре образовательной программы </w:t>
      </w:r>
    </w:p>
    <w:p>
      <w:pPr>
        <w:pStyle w:val="Normal"/>
        <w:spacing w:lineRule="auto" w:line="355" w:before="0" w:after="2"/>
        <w:ind w:left="14" w:right="109" w:firstLine="566"/>
        <w:rPr>
          <w:color w:val="auto"/>
        </w:rPr>
      </w:pPr>
      <w:r>
        <w:rPr>
          <w:color w:val="auto"/>
        </w:rPr>
        <w:t xml:space="preserve">Дисциплина «Технологии продаж в </w:t>
      </w:r>
      <w:r>
        <w:rPr>
          <w:color w:val="auto"/>
        </w:rPr>
        <w:t>сфере общественного питания</w:t>
      </w:r>
      <w:r>
        <w:rPr>
          <w:color w:val="auto"/>
        </w:rPr>
        <w:t>» является дисциплиной общефакультетского (предпрофильного) цикла части, формируемой участниками образовательных отношений, образовательных программ «</w:t>
      </w:r>
      <w:r>
        <w:rPr>
          <w:color w:val="auto"/>
        </w:rPr>
        <w:t>Туристический и гостиничный бизнес</w:t>
      </w:r>
      <w:r>
        <w:rPr>
          <w:color w:val="auto"/>
        </w:rPr>
        <w:t xml:space="preserve">» по направлению подготовки  43.03.02 «Туризм». </w:t>
      </w:r>
    </w:p>
    <w:p>
      <w:pPr>
        <w:pStyle w:val="Normal"/>
        <w:spacing w:lineRule="auto" w:line="259" w:before="0" w:after="131"/>
        <w:ind w:left="14" w:hanging="0"/>
        <w:jc w:val="left"/>
        <w:rPr>
          <w:color w:val="auto"/>
        </w:rPr>
      </w:pPr>
      <w:r>
        <w:rPr>
          <w:b/>
          <w:color w:val="auto"/>
        </w:rPr>
        <w:t xml:space="preserve"> </w:t>
      </w:r>
    </w:p>
    <w:p>
      <w:pPr>
        <w:pStyle w:val="Normal"/>
        <w:spacing w:lineRule="auto" w:line="259" w:before="0" w:after="131"/>
        <w:ind w:left="14" w:hanging="0"/>
        <w:jc w:val="left"/>
        <w:rPr>
          <w:color w:val="auto"/>
        </w:rPr>
      </w:pPr>
      <w:r>
        <w:rPr/>
      </w:r>
    </w:p>
    <w:p>
      <w:pPr>
        <w:pStyle w:val="Normal"/>
        <w:spacing w:lineRule="auto" w:line="259" w:before="0" w:after="131"/>
        <w:ind w:left="14" w:hanging="0"/>
        <w:jc w:val="left"/>
        <w:rPr>
          <w:color w:val="auto"/>
        </w:rPr>
      </w:pPr>
      <w:r>
        <w:rPr/>
      </w:r>
    </w:p>
    <w:p>
      <w:pPr>
        <w:pStyle w:val="Normal"/>
        <w:spacing w:lineRule="auto" w:line="259" w:before="0" w:after="131"/>
        <w:ind w:left="14" w:hanging="0"/>
        <w:jc w:val="left"/>
        <w:rPr>
          <w:color w:val="auto"/>
        </w:rPr>
      </w:pPr>
      <w:r>
        <w:rPr/>
      </w:r>
    </w:p>
    <w:p>
      <w:pPr>
        <w:pStyle w:val="Normal"/>
        <w:spacing w:lineRule="auto" w:line="259" w:before="0" w:after="131"/>
        <w:ind w:left="14" w:hanging="0"/>
        <w:jc w:val="left"/>
        <w:rPr>
          <w:color w:val="auto"/>
        </w:rPr>
      </w:pPr>
      <w:r>
        <w:rPr/>
      </w:r>
    </w:p>
    <w:p>
      <w:pPr>
        <w:pStyle w:val="1"/>
        <w:spacing w:lineRule="auto" w:line="264" w:before="0" w:after="140"/>
        <w:ind w:left="0" w:right="244" w:hanging="10"/>
        <w:rPr>
          <w:color w:val="auto"/>
        </w:rPr>
      </w:pPr>
      <w:r>
        <w:rPr>
          <w:color w:val="auto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>
      <w:pPr>
        <w:pStyle w:val="Normal"/>
        <w:spacing w:lineRule="auto" w:line="259" w:before="0" w:after="0"/>
        <w:ind w:left="613" w:right="708" w:hanging="10"/>
        <w:jc w:val="center"/>
        <w:rPr>
          <w:color w:val="auto"/>
        </w:rPr>
      </w:pPr>
      <w:r>
        <w:rPr>
          <w:i/>
          <w:color w:val="auto"/>
        </w:rPr>
        <w:t xml:space="preserve">Заочная форма обучения </w:t>
      </w:r>
    </w:p>
    <w:p>
      <w:pPr>
        <w:pStyle w:val="Normal"/>
        <w:spacing w:lineRule="auto" w:line="259" w:before="0" w:after="65"/>
        <w:ind w:left="14" w:hanging="0"/>
        <w:jc w:val="right"/>
        <w:rPr>
          <w:color w:val="auto"/>
        </w:rPr>
      </w:pPr>
      <w:r>
        <w:rPr>
          <w:color w:val="auto"/>
        </w:rPr>
        <w:t xml:space="preserve">Таблица 1 </w:t>
      </w:r>
    </w:p>
    <w:tbl>
      <w:tblPr>
        <w:tblStyle w:val="TableGrid"/>
        <w:tblW w:w="8145" w:type="dxa"/>
        <w:jc w:val="left"/>
        <w:tblInd w:w="622" w:type="dxa"/>
        <w:tblLayout w:type="fixed"/>
        <w:tblCellMar>
          <w:top w:w="9" w:type="dxa"/>
          <w:left w:w="106" w:type="dxa"/>
          <w:bottom w:w="0" w:type="dxa"/>
          <w:right w:w="115" w:type="dxa"/>
        </w:tblCellMar>
        <w:tblLook w:val="04a0" w:noHBand="0" w:noVBand="1" w:firstColumn="1" w:lastRow="0" w:lastColumn="0" w:firstRow="1"/>
      </w:tblPr>
      <w:tblGrid>
        <w:gridCol w:w="4957"/>
        <w:gridCol w:w="1594"/>
        <w:gridCol w:w="1594"/>
      </w:tblGrid>
      <w:tr>
        <w:trPr>
          <w:trHeight w:val="838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Вид учебной работы   по дисциплине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5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Всего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(в з/е и часах)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42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Семестр  (в часах)</w:t>
            </w:r>
          </w:p>
        </w:tc>
      </w:tr>
      <w:tr>
        <w:trPr>
          <w:trHeight w:val="286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Общая трудоемкость дисциплины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9" w:hanging="0"/>
              <w:jc w:val="center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з.е./1</w:t>
            </w: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08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08</w:t>
            </w:r>
          </w:p>
        </w:tc>
      </w:tr>
      <w:tr>
        <w:trPr>
          <w:trHeight w:val="562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Контактная работа - Аудиторные занятия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24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24</w:t>
            </w:r>
          </w:p>
        </w:tc>
      </w:tr>
      <w:tr>
        <w:trPr>
          <w:trHeight w:val="286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Лекции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8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8</w:t>
            </w:r>
          </w:p>
        </w:tc>
      </w:tr>
      <w:tr>
        <w:trPr>
          <w:trHeight w:val="288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Семинары, практические занятия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6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6</w:t>
            </w:r>
          </w:p>
        </w:tc>
      </w:tr>
      <w:tr>
        <w:trPr>
          <w:trHeight w:val="286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Самостоятельная работа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84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84</w:t>
            </w:r>
          </w:p>
        </w:tc>
      </w:tr>
      <w:tr>
        <w:trPr>
          <w:trHeight w:val="838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Вид текущего контроля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Контрольная работа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Контрольная работа</w:t>
            </w:r>
          </w:p>
        </w:tc>
      </w:tr>
      <w:tr>
        <w:trPr>
          <w:trHeight w:val="286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Вид промежуточной аттестации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6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Зачет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7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Зачет</w:t>
            </w:r>
          </w:p>
        </w:tc>
      </w:tr>
    </w:tbl>
    <w:p>
      <w:pPr>
        <w:pStyle w:val="Normal"/>
        <w:spacing w:lineRule="auto" w:line="259" w:before="0" w:after="0"/>
        <w:ind w:left="14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spacing w:lineRule="auto" w:line="259" w:before="0" w:after="0"/>
        <w:ind w:left="14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1"/>
        <w:spacing w:lineRule="auto" w:line="376" w:before="0" w:after="24"/>
        <w:ind w:left="0" w:right="139" w:hanging="0"/>
        <w:rPr>
          <w:color w:val="auto"/>
        </w:rPr>
      </w:pPr>
      <w:r>
        <w:rPr>
          <w:color w:val="auto"/>
        </w:rPr>
        <w:t xml:space="preserve">5. Содержание дисциплины, структурированное по темам (разделам)  дисциплины с указанием их объемов (в академических часах) и видов учебных занятий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64" w:before="0" w:after="119"/>
        <w:ind w:left="0" w:right="247" w:hanging="0"/>
        <w:rPr>
          <w:color w:val="auto"/>
        </w:rPr>
      </w:pPr>
      <w:r>
        <w:rPr>
          <w:color w:val="auto"/>
        </w:rPr>
        <w:t xml:space="preserve">5.1. Содержание дисциплины </w:t>
      </w:r>
    </w:p>
    <w:p>
      <w:pPr>
        <w:pStyle w:val="Normal"/>
        <w:spacing w:lineRule="auto" w:line="259" w:before="0" w:after="0"/>
        <w:ind w:left="14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3"/>
        <w:widowControl w:val="false"/>
        <w:spacing w:lineRule="auto" w:line="276"/>
        <w:ind w:left="0" w:hanging="10"/>
        <w:rPr>
          <w:color w:val="auto"/>
        </w:rPr>
      </w:pPr>
      <w:r>
        <w:rPr>
          <w:color w:val="auto"/>
        </w:rPr>
        <w:t xml:space="preserve">Тема 1. Теоретические основы организации продаж в индустрии </w:t>
      </w:r>
      <w:r>
        <w:rPr>
          <w:color w:val="auto"/>
        </w:rPr>
        <w:t>гостеприимства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Специфика туристского рынка; особенности рынка гостиничных услуг; туристские и гостиничные услуги- разработка, развитие и реализация продукта; основные направления, определяющие технологии продаж услуг в индустрии туризма и гостеприимства на современном этапе; особенности технологий продаж в индустрии туризма и гостиничного бизнеса; эффективные инструменты реализации услуг производителями потребителям;  планирование, мотивация и система контроля при формировании структуры продаж услуг в индустрии туризма и гостеприимства; основные  инструменты и методы продаж;  этапы и технологии продаж туристских продуктов и продуктов индустрии гостеприимства; основные тренды  совершенствования технологий продаж индустрии туризма и гостеприимства; современная  культура продаж услуг с учетом роста фактора кастомизации в индустрии туризма и гостеприимства. </w:t>
      </w:r>
      <w:r>
        <w:rPr>
          <w:color w:val="auto"/>
          <w:sz w:val="24"/>
        </w:rPr>
        <w:t xml:space="preserve"> </w:t>
      </w:r>
    </w:p>
    <w:p>
      <w:pPr>
        <w:pStyle w:val="Normal"/>
        <w:widowControl w:val="false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3"/>
        <w:widowControl w:val="false"/>
        <w:spacing w:lineRule="auto" w:line="276"/>
        <w:ind w:left="0" w:hanging="10"/>
        <w:rPr>
          <w:color w:val="auto"/>
        </w:rPr>
      </w:pPr>
      <w:r>
        <w:rPr>
          <w:b w:val="false"/>
          <w:color w:val="auto"/>
        </w:rPr>
        <w:t xml:space="preserve"> </w:t>
      </w:r>
      <w:r>
        <w:rPr>
          <w:color w:val="auto"/>
        </w:rPr>
        <w:t xml:space="preserve">Тема 2. Правовое регулирование продаж, его особенности в индустрии </w:t>
      </w:r>
      <w:r>
        <w:rPr>
          <w:b/>
          <w:bCs/>
          <w:color w:val="auto"/>
        </w:rPr>
        <w:t>гостеприимства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Государственное регулирование туристской деятельности в РФ; международный опыт регулирования продаж в индустрии туризма и гостеприимства; государственное регулирование предпринимательской деятельности в индустрии гостеприимства; гражданско-правовое регулирование деятельности в сфере туризма и гостеприимства; нормативноправовое регулирование формирования, реализации и оказания услуг туризма и гостеприимства; основные международные правовые документы и российские нормативно-правовые акты, регламентирующие отношения субъектов в туризме и гостеприимства; противоречия в применении ряда нормативно- правовых актов на территории РФ; организационно-правовые формы  бизнеса в сфере туризма и гостиничного бизнеса; основные договорные и финансовые схемы работы туроператоров, турагентов, предприятий сферы гостеприимства. </w:t>
      </w:r>
      <w:r>
        <w:rPr>
          <w:color w:val="auto"/>
          <w:sz w:val="24"/>
        </w:rPr>
        <w:t xml:space="preserve"> </w:t>
      </w:r>
    </w:p>
    <w:p>
      <w:pPr>
        <w:pStyle w:val="Normal"/>
        <w:widowControl w:val="false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3"/>
        <w:widowControl w:val="false"/>
        <w:spacing w:lineRule="auto" w:line="276"/>
        <w:ind w:left="0" w:hanging="10"/>
        <w:rPr>
          <w:color w:val="auto"/>
        </w:rPr>
      </w:pPr>
      <w:r>
        <w:rPr>
          <w:color w:val="auto"/>
        </w:rPr>
        <w:t xml:space="preserve">Тема 3. Методы, инструменты и формы продаж в туризме и в индустрии </w:t>
      </w:r>
      <w:r>
        <w:rPr>
          <w:b/>
          <w:bCs/>
          <w:color w:val="auto"/>
        </w:rPr>
        <w:t>гостеприимства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>Формы и методы  продаж продуктов индустрии туризма и гостеприимства, их специфика и характеристики: самообслуживание и его растущая роль в современном бизнес-пространстве ; продажа продуктов индустрии туризма и гостеприимства по предварительным заказам; персонализированное обслуживание; продажа с открытой выкладкой; продажа продуктов на базе отзывов; продажа по телефону и через интернет;формирование клиентских баз;  консультативная продажа; прямая продажа корпоративным клиентам, продажа услуг через национальные и международные системы бронирования; особенности формирования сбытовой сети; идентификация внутренних и внешних каналов сбыта; особенности изучения структуры рынка; формирование сети контрагентов; каналы продаж туристских услуг и услуг гостеприимства, их характеристики, преимущества и недостатки; классификация каналов сбыта туристских продуктов и продуктов гостеприимства; посредники и консультанты в сфере туризма и гостеприимства-роль, функции; франчайзинг: сущность, место в системе разработки и продвижении гостиничных и туристских продуктов.</w:t>
      </w:r>
      <w:r>
        <w:rPr>
          <w:color w:val="auto"/>
          <w:sz w:val="24"/>
        </w:rPr>
        <w:t xml:space="preserve"> </w:t>
      </w:r>
    </w:p>
    <w:p>
      <w:pPr>
        <w:pStyle w:val="Normal"/>
        <w:widowControl w:val="false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3"/>
        <w:widowControl w:val="false"/>
        <w:spacing w:lineRule="auto" w:line="276"/>
        <w:ind w:left="0" w:hanging="10"/>
        <w:rPr>
          <w:color w:val="auto"/>
        </w:rPr>
      </w:pPr>
      <w:r>
        <w:rPr>
          <w:color w:val="auto"/>
        </w:rPr>
        <w:t xml:space="preserve">Тема 4. Продажи в комплексе маркетинговых коммуникаций предприятий в индустрии </w:t>
      </w:r>
      <w:r>
        <w:rPr>
          <w:b/>
          <w:bCs/>
          <w:color w:val="auto"/>
        </w:rPr>
        <w:t>гостеприимства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Интегрированные маркетинговые коммуникации; позиционирование продукта индустрии туризма и гостеприимства в коммуникационном контуре; система маркетинговых коммуникаций организаций: структура системы, инструментарий, каналы позиционирования и продвижения продуктов, коммуникационное пространство; виды коммуникаций в индустрии туризма и гостеприимства; маркетинговый план в организациях индустрии туризма гостеприимства их коммуникационная стратегия и последовательность процесса планирования маркетинговых коммуникаций; особенности современной коммуникационной среды: цифровизация, интерактивность, инновационность; сегментация целевой аудитории; таргетинг; организация мультиканальных отношений с клиентами, персонализированная коммуникация, коммуникационные барьеры; основные средства системы маркетинговых коммуникаций (реклама, паблисити, PR, брендинг, личные продажи, стимулирование сбыта) организаций в индустрии туризма и гостеприимства; инструменты продвижения продуктов в сфере туризма и гостеприимства; разработка мероприятий по стимулированию сбыта и росту продаж туристских продуктов и продуктов гостеприимства; фирменный стиль и фирменные правила обслуживания клиентов; нейромаркетинг; обеспечение комфортных условий оплаты услуг и т.д.).  </w:t>
      </w:r>
    </w:p>
    <w:p>
      <w:pPr>
        <w:pStyle w:val="Normal"/>
        <w:widowControl w:val="false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  <w:sz w:val="24"/>
        </w:rPr>
        <w:t xml:space="preserve">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b/>
          <w:color w:val="auto"/>
        </w:rPr>
        <w:t xml:space="preserve">Тема 5. Организация процесса продаж в индустрии  гостеприимства. 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Туристские мотивации и их влияние на технологии продаж. Психологические процессы, влияющие на технологии продаж; принятие решения о покупке клиентом, его сопровождение на этапе завершения продажи; классификация клиентов в индустрии туризма и гостеприимства; cоставляющие эффективной продажи; основные этапы маршрута процесса продаж, их характеристики и задачи; методики и модели продаж; формирование стратегии продаж и приоритетных каналов продаж; маркетинговые инструменты для структуризации «входящего потока» потенциальных клиентов.; завершение продажи; алгоритм работы с возражениями; проведение переговоров при помощи разных каналов связи (лично, он-лайн, по телефону и т.д.) с потенциальными клиентами о продаже; скрипты продаж для различных ситуаций; выявление и классификация текущих и будущих потребностей клиентов; воронка продаж; рефрейминг в процессе продаж; треугольник умений продаж; методы завершения продажи: характеристики и особенности; методы и техники работы с возражениями; диагностика ложных возражений;алгоритм работы с возражнениями; методы обработки возражений; взаимодействие  с клиентами после реализации продукта; послепродажное обслуживание и формирование лояльности клиента; работа с жалобами и претензиями. 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.  </w:t>
      </w:r>
    </w:p>
    <w:p>
      <w:pPr>
        <w:pStyle w:val="3"/>
        <w:widowControl w:val="false"/>
        <w:spacing w:lineRule="auto" w:line="276"/>
        <w:ind w:left="0" w:hanging="10"/>
        <w:rPr>
          <w:color w:val="auto"/>
        </w:rPr>
      </w:pPr>
      <w:r>
        <w:rPr>
          <w:color w:val="auto"/>
        </w:rPr>
        <w:t>Тема 6. Мотивы и потребности клиента при покупке услуг</w:t>
      </w:r>
      <w:r>
        <w:rPr>
          <w:color w:val="auto"/>
          <w:sz w:val="24"/>
        </w:rPr>
        <w:t xml:space="preserve">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Теории мотивации А.Маслоу, З. Фрейда, теория поколений и др.; мотивы: понятия и виды. Мотивация выбора турпродукта и продукта сферы гостеприимства; противоположность и двойственность мотивов; виды мотивов в туризме и гостеприимстве (рекреационные мотивы; забота о здоровье и спортивные мотивы; обучение, расширение кругозора и культурное обогащение; событийные мотивы; бизнес-мотивы; развлечения и коммуникационные мотивы; религиозные мотивы; экологические мотивы; и т.д.); влияние факторов мотивации на поведение клиента и процесс принятия решения о выборе туристского продукта и продукта индустрии гостеприимства; контур применения маркетинговых инструментов в деятельности организаций индустрии туризма и гостеприимства.  </w:t>
      </w:r>
    </w:p>
    <w:p>
      <w:pPr>
        <w:pStyle w:val="Normal"/>
        <w:widowControl w:val="false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  <w:sz w:val="24"/>
        </w:rPr>
        <w:t xml:space="preserve"> </w:t>
      </w:r>
    </w:p>
    <w:p>
      <w:pPr>
        <w:pStyle w:val="3"/>
        <w:widowControl w:val="false"/>
        <w:spacing w:lineRule="auto" w:line="276"/>
        <w:ind w:left="0" w:hanging="10"/>
        <w:rPr>
          <w:color w:val="auto"/>
        </w:rPr>
      </w:pPr>
      <w:r>
        <w:rPr>
          <w:color w:val="auto"/>
        </w:rPr>
        <w:t xml:space="preserve">Тема 7.  Деловая коммуникация как элемент продаж услуг в в индустрии </w:t>
      </w:r>
      <w:r>
        <w:rPr>
          <w:b/>
          <w:bCs/>
          <w:color w:val="auto"/>
        </w:rPr>
        <w:t>гостеприимства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Виды коммуникации:вербальная и невербальная, формы, виды, средства; коммуникационное пространство организации как элемент системы продажи услуг; виды и типы коммуникационных инструментов в контексте продажи; оптимизация вербальных коммуникаций в сфере туризма и гостеприимства; инструменты и методы ведения переговоров, их характеристики, достоинства и недостатки; условия эффективности переговоров, применение «психологических уловок» при переговорах; основные средства невербального общения; невербальные средства как элементы аттрактивности туристического и гостиничного бизнеса; установление контакта с потребителем туристских и гостиничных услуг, методики и стадии; роль обратной связи в построении эффективной коммуникации; техники эффективного взаимодействия с клиентом.  </w:t>
      </w:r>
    </w:p>
    <w:p>
      <w:pPr>
        <w:pStyle w:val="Normal"/>
        <w:widowControl w:val="false"/>
        <w:spacing w:lineRule="auto" w:line="276" w:before="0" w:after="0"/>
        <w:ind w:left="0" w:hanging="0"/>
        <w:jc w:val="left"/>
        <w:rPr>
          <w:color w:val="auto"/>
        </w:rPr>
      </w:pPr>
      <w:r>
        <w:rPr>
          <w:b/>
          <w:color w:val="auto"/>
          <w:sz w:val="24"/>
        </w:rPr>
        <w:t xml:space="preserve"> </w:t>
      </w:r>
    </w:p>
    <w:p>
      <w:pPr>
        <w:pStyle w:val="3"/>
        <w:widowControl w:val="false"/>
        <w:spacing w:lineRule="auto" w:line="276"/>
        <w:ind w:left="0" w:hanging="10"/>
        <w:rPr>
          <w:color w:val="auto"/>
        </w:rPr>
      </w:pPr>
      <w:r>
        <w:rPr>
          <w:color w:val="auto"/>
        </w:rPr>
        <w:t xml:space="preserve">Тема 8. Управление взаимоотношениями с потребителями услуг в индустрии  гостеприимства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Клиентоориентированность и кастомизация как конкурентные преимущества организаций индустрии туризма и гостеприимства; понятия удовлетворенности и лояльности потребителя; классификация, стадии процесса развития лояльности; доверие и приверженность бренду; оценка уровня удовлетворенности: различные методы оценки, их характеристики, индексы; CRM системы: сущность, задачи, структура и принципы применения CRM-систем в деятельности организаций индустрии туризма и гостеприимства; ведение клиентской базы данных, планирование и выполнение работы с потребителем, контроль работы менеджеров по продажам, формирование аналитических отчетов, анализ информации, полученной с помощью CRM- систем; программы лояльности – сущность, виды, преимущества и недостатки. </w:t>
      </w:r>
      <w:r>
        <w:rPr>
          <w:color w:val="auto"/>
          <w:sz w:val="24"/>
        </w:rPr>
        <w:t xml:space="preserve"> </w:t>
      </w:r>
    </w:p>
    <w:p>
      <w:pPr>
        <w:pStyle w:val="Normal"/>
        <w:spacing w:lineRule="auto" w:line="259" w:before="0" w:after="194"/>
        <w:ind w:left="14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2"/>
        <w:spacing w:before="0" w:after="0"/>
        <w:ind w:left="149" w:hanging="10"/>
        <w:jc w:val="both"/>
        <w:rPr>
          <w:b w:val="false"/>
          <w:b w:val="false"/>
          <w:color w:val="auto"/>
        </w:rPr>
      </w:pPr>
      <w:r>
        <w:rPr>
          <w:b w:val="false"/>
          <w:color w:val="auto"/>
        </w:rPr>
        <w:t xml:space="preserve">5.2. Учебно – тематический план </w:t>
      </w:r>
    </w:p>
    <w:p>
      <w:pPr>
        <w:pStyle w:val="Normal"/>
        <w:spacing w:lineRule="auto" w:line="268" w:before="0" w:after="0"/>
        <w:ind w:left="3560" w:hanging="0"/>
        <w:jc w:val="left"/>
        <w:rPr>
          <w:color w:val="auto"/>
        </w:rPr>
      </w:pPr>
      <w:r>
        <w:rPr>
          <w:i/>
          <w:color w:val="auto"/>
        </w:rPr>
        <w:t>Заочная форма обучения</w:t>
      </w:r>
      <w:r>
        <w:rPr>
          <w:color w:val="auto"/>
        </w:rPr>
        <w:t xml:space="preserve"> </w:t>
      </w:r>
    </w:p>
    <w:p>
      <w:pPr>
        <w:pStyle w:val="Normal"/>
        <w:spacing w:lineRule="auto" w:line="259" w:before="0" w:after="0"/>
        <w:ind w:left="10" w:right="109" w:hanging="10"/>
        <w:jc w:val="right"/>
        <w:rPr>
          <w:color w:val="auto"/>
        </w:rPr>
      </w:pPr>
      <w:r>
        <w:rPr>
          <w:color w:val="auto"/>
        </w:rPr>
        <w:t xml:space="preserve">Таблица 2 </w:t>
      </w:r>
    </w:p>
    <w:tbl>
      <w:tblPr>
        <w:tblStyle w:val="TableGrid"/>
        <w:tblW w:w="9362" w:type="dxa"/>
        <w:jc w:val="left"/>
        <w:tblInd w:w="14" w:type="dxa"/>
        <w:tblLayout w:type="fixed"/>
        <w:tblCellMar>
          <w:top w:w="17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2552"/>
        <w:gridCol w:w="852"/>
        <w:gridCol w:w="991"/>
        <w:gridCol w:w="993"/>
        <w:gridCol w:w="1275"/>
        <w:gridCol w:w="1277"/>
        <w:gridCol w:w="1421"/>
      </w:tblGrid>
      <w:tr>
        <w:trPr>
          <w:trHeight w:val="302" w:hRule="atLeast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13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Наименование тем (разделов) дисциплины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Трудоемкость в часах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82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Формы</w:t>
            </w:r>
          </w:p>
          <w:p>
            <w:pPr>
              <w:pStyle w:val="Normal"/>
              <w:widowControl/>
              <w:spacing w:lineRule="auto" w:line="259" w:before="0" w:after="0"/>
              <w:ind w:left="0" w:right="162" w:hanging="0"/>
              <w:jc w:val="righ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текущего</w:t>
            </w:r>
          </w:p>
          <w:p>
            <w:pPr>
              <w:pStyle w:val="Normal"/>
              <w:widowControl/>
              <w:spacing w:lineRule="auto" w:line="259" w:before="0" w:after="0"/>
              <w:ind w:left="233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контроля</w:t>
            </w:r>
          </w:p>
          <w:p>
            <w:pPr>
              <w:pStyle w:val="Normal"/>
              <w:widowControl/>
              <w:spacing w:lineRule="auto" w:line="259" w:before="0" w:after="0"/>
              <w:ind w:left="15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успеваем ости</w:t>
            </w:r>
          </w:p>
        </w:tc>
      </w:tr>
      <w:tr>
        <w:trPr>
          <w:trHeight w:val="569" w:hRule="atLeast"/>
        </w:trPr>
        <w:tc>
          <w:tcPr>
            <w:tcW w:w="255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Всего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2289" w:leader="none"/>
                <w:tab w:val="right" w:pos="3260" w:leader="none"/>
              </w:tabs>
              <w:spacing w:lineRule="auto" w:line="259" w:before="0" w:after="33"/>
              <w:ind w:left="0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Контактная </w:t>
              <w:tab/>
              <w:t xml:space="preserve">работа </w:t>
              <w:tab/>
              <w:t>-</w:t>
            </w:r>
          </w:p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Аудиторная работа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-1" w:hanging="23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Самостоя тельная работа</w:t>
            </w:r>
          </w:p>
        </w:tc>
        <w:tc>
          <w:tcPr>
            <w:tcW w:w="142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1685" w:hRule="atLeast"/>
        </w:trPr>
        <w:tc>
          <w:tcPr>
            <w:tcW w:w="25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8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Общая, в т. 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Семинары, практичес кие занятия</w:t>
            </w:r>
          </w:p>
        </w:tc>
        <w:tc>
          <w:tcPr>
            <w:tcW w:w="127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14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2501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1. Теоретические основы организации продаж в индустрии в индустрии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7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4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4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82" w:hanging="2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Дискуссия, разбор кейсов</w:t>
            </w:r>
          </w:p>
        </w:tc>
      </w:tr>
      <w:tr>
        <w:trPr>
          <w:trHeight w:val="2501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2. Правовое регулирование продаж, его особенности в индустрии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8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9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33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Практическ ие задания, дискуссия</w:t>
            </w:r>
          </w:p>
        </w:tc>
      </w:tr>
      <w:tr>
        <w:trPr>
          <w:trHeight w:val="1952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363" w:leader="none"/>
                <w:tab w:val="center" w:pos="1667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</w:t>
              <w:tab/>
              <w:t>3.</w:t>
            </w:r>
          </w:p>
          <w:p>
            <w:pPr>
              <w:pStyle w:val="Normal"/>
              <w:widowControl/>
              <w:spacing w:lineRule="auto" w:line="259" w:before="0" w:after="0"/>
              <w:ind w:left="108" w:right="6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Методы, инструменты и формы продаж в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8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0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82" w:hanging="2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Дискуссия, разбор кейсов</w:t>
            </w:r>
          </w:p>
        </w:tc>
      </w:tr>
      <w:tr>
        <w:trPr>
          <w:trHeight w:val="534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4.</w:t>
            </w:r>
          </w:p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Продажи в комплексе маркетинговых коммуникаций предприятий индустрии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8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9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33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Практическ ие задания, дискуссия</w:t>
            </w:r>
          </w:p>
        </w:tc>
      </w:tr>
      <w:tr>
        <w:trPr>
          <w:trHeight w:val="1961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5. Организация процесса продаж в индустрии гостеприимства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13</w:t>
            </w:r>
          </w:p>
          <w:p>
            <w:pPr>
              <w:pStyle w:val="Normal"/>
              <w:widowControl/>
              <w:spacing w:lineRule="auto" w:line="259" w:before="0" w:after="0"/>
              <w:ind w:left="82" w:hanging="0"/>
              <w:jc w:val="center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4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0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Дискуссия</w:t>
            </w:r>
          </w:p>
        </w:tc>
      </w:tr>
      <w:tr>
        <w:trPr>
          <w:trHeight w:val="111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6. Мотивы и потребности клиента при покупке услуг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13</w:t>
            </w:r>
          </w:p>
          <w:p>
            <w:pPr>
              <w:pStyle w:val="Normal"/>
              <w:widowControl/>
              <w:spacing w:lineRule="auto" w:line="259" w:before="0" w:after="0"/>
              <w:ind w:left="82" w:hanging="0"/>
              <w:jc w:val="center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4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9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9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33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Практическ ие задания, дискуссия</w:t>
            </w:r>
          </w:p>
        </w:tc>
      </w:tr>
      <w:tr>
        <w:trPr>
          <w:trHeight w:val="202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4" w:before="0" w:after="35"/>
              <w:ind w:left="106" w:right="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7.  Деловая коммуникация как элемент продаж услуг в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425" w:leader="none"/>
              </w:tabs>
              <w:spacing w:lineRule="auto" w:line="259" w:before="0" w:after="0"/>
              <w:ind w:left="-29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4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0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9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55" w:firstLine="63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Тест, практически е задания, дискуссия</w:t>
            </w:r>
          </w:p>
        </w:tc>
      </w:tr>
      <w:tr>
        <w:trPr>
          <w:trHeight w:val="2501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8.</w:t>
            </w:r>
          </w:p>
          <w:p>
            <w:pPr>
              <w:pStyle w:val="Normal"/>
              <w:widowControl/>
              <w:spacing w:lineRule="auto" w:line="237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Управление взаимоотношен иями с потребителями</w:t>
            </w:r>
          </w:p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услуг в индустрии  гостеприимства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3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5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9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10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33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Практическ ие задания</w:t>
            </w:r>
          </w:p>
        </w:tc>
      </w:tr>
      <w:tr>
        <w:trPr>
          <w:trHeight w:val="1676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918" w:leader="none"/>
                <w:tab w:val="right" w:pos="1819" w:leader="none"/>
              </w:tabs>
              <w:spacing w:lineRule="auto" w:line="259" w:before="0" w:after="27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В </w:t>
              <w:tab/>
              <w:t xml:space="preserve">целом </w:t>
              <w:tab/>
              <w:t>по</w:t>
            </w:r>
          </w:p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дисциплине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right" w:pos="827" w:leader="none"/>
              </w:tabs>
              <w:spacing w:lineRule="auto" w:line="259" w:before="0" w:after="0"/>
              <w:ind w:left="-23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108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48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3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16</w:t>
            </w:r>
          </w:p>
          <w:p>
            <w:pPr>
              <w:pStyle w:val="Normal"/>
              <w:widowControl/>
              <w:spacing w:lineRule="auto" w:line="259" w:before="0" w:after="0"/>
              <w:ind w:left="83" w:hanging="0"/>
              <w:jc w:val="center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0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8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Согласно учебному плану: домашнее творческое задание</w:t>
            </w:r>
          </w:p>
        </w:tc>
      </w:tr>
    </w:tbl>
    <w:p>
      <w:pPr>
        <w:pStyle w:val="2"/>
        <w:spacing w:lineRule="auto" w:line="271" w:before="0" w:after="0"/>
        <w:ind w:left="0" w:right="107" w:hanging="0"/>
        <w:jc w:val="both"/>
        <w:rPr>
          <w:b w:val="false"/>
          <w:b w:val="false"/>
          <w:color w:val="auto"/>
        </w:rPr>
      </w:pPr>
      <w:r>
        <w:rPr>
          <w:b w:val="false"/>
          <w:color w:val="auto"/>
        </w:rPr>
      </w:r>
    </w:p>
    <w:p>
      <w:pPr>
        <w:pStyle w:val="Normal"/>
        <w:spacing w:lineRule="auto" w:line="259" w:before="0" w:after="160"/>
        <w:ind w:left="0" w:hanging="0"/>
        <w:jc w:val="left"/>
        <w:rPr>
          <w:color w:val="auto"/>
        </w:rPr>
      </w:pPr>
      <w:r>
        <w:rPr>
          <w:color w:val="auto"/>
        </w:rPr>
      </w:r>
      <w:r>
        <w:br w:type="page"/>
      </w:r>
    </w:p>
    <w:p>
      <w:pPr>
        <w:pStyle w:val="2"/>
        <w:spacing w:lineRule="auto" w:line="271" w:before="0" w:after="0"/>
        <w:ind w:left="0" w:right="107" w:hanging="0"/>
        <w:jc w:val="both"/>
        <w:rPr>
          <w:b w:val="false"/>
          <w:b w:val="false"/>
          <w:color w:val="auto"/>
        </w:rPr>
      </w:pPr>
      <w:r>
        <w:rPr>
          <w:b w:val="false"/>
          <w:color w:val="auto"/>
        </w:rPr>
        <w:t xml:space="preserve">5.3. Содержание практических и семинарских занятий </w:t>
      </w:r>
    </w:p>
    <w:p>
      <w:pPr>
        <w:pStyle w:val="Normal"/>
        <w:spacing w:lineRule="auto" w:line="259" w:before="0" w:after="0"/>
        <w:ind w:left="10" w:right="109" w:hanging="10"/>
        <w:jc w:val="right"/>
        <w:rPr>
          <w:color w:val="auto"/>
        </w:rPr>
      </w:pPr>
      <w:r>
        <w:rPr>
          <w:color w:val="auto"/>
        </w:rPr>
        <w:t xml:space="preserve">Таблица 3 </w:t>
      </w:r>
    </w:p>
    <w:tbl>
      <w:tblPr>
        <w:tblStyle w:val="TableGrid"/>
        <w:tblW w:w="9789" w:type="dxa"/>
        <w:jc w:val="left"/>
        <w:tblInd w:w="-413" w:type="dxa"/>
        <w:tblLayout w:type="fixed"/>
        <w:tblCellMar>
          <w:top w:w="83" w:type="dxa"/>
          <w:left w:w="106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2286"/>
        <w:gridCol w:w="5799"/>
        <w:gridCol w:w="1704"/>
      </w:tblGrid>
      <w:tr>
        <w:trPr>
          <w:trHeight w:val="1176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" w:hanging="0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Наименование тем</w:t>
            </w:r>
          </w:p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(разделов) дисциплины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" w:right="110" w:hanging="0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Формы проведения занятий</w:t>
            </w:r>
          </w:p>
        </w:tc>
      </w:tr>
      <w:tr>
        <w:trPr>
          <w:trHeight w:val="4755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1. Теоретические основы организации продаж в индустрии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гостеприимства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1"/>
              </w:numPr>
              <w:spacing w:lineRule="auto" w:line="276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технологии продаж в индустрии туризма и гостиничного бизнеса;</w:t>
            </w:r>
          </w:p>
          <w:p>
            <w:pPr>
              <w:pStyle w:val="Normal"/>
              <w:widowControl/>
              <w:numPr>
                <w:ilvl w:val="0"/>
                <w:numId w:val="11"/>
              </w:numPr>
              <w:spacing w:lineRule="auto" w:line="259" w:before="0" w:after="26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новые </w:t>
              <w:tab/>
              <w:t xml:space="preserve">инструменты </w:t>
              <w:tab/>
              <w:t xml:space="preserve">реализации </w:t>
              <w:tab/>
              <w:t>услуг</w:t>
            </w:r>
          </w:p>
          <w:p>
            <w:pPr>
              <w:pStyle w:val="Normal"/>
              <w:widowControl/>
              <w:spacing w:lineRule="auto" w:line="259" w:before="0" w:after="23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производителями потребителям;</w:t>
            </w:r>
          </w:p>
          <w:p>
            <w:pPr>
              <w:pStyle w:val="Normal"/>
              <w:widowControl/>
              <w:numPr>
                <w:ilvl w:val="0"/>
                <w:numId w:val="11"/>
              </w:numPr>
              <w:spacing w:lineRule="auto" w:line="259" w:before="0" w:after="27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формирование структуры продаж услуг в</w:t>
            </w:r>
          </w:p>
          <w:p>
            <w:pPr>
              <w:pStyle w:val="Normal"/>
              <w:widowControl/>
              <w:spacing w:lineRule="auto" w:line="259" w:before="0" w:after="22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индустрии туризма и гостеприимства;</w:t>
            </w:r>
          </w:p>
          <w:p>
            <w:pPr>
              <w:pStyle w:val="Normal"/>
              <w:widowControl/>
              <w:numPr>
                <w:ilvl w:val="0"/>
                <w:numId w:val="11"/>
              </w:numPr>
              <w:spacing w:lineRule="auto" w:line="259" w:before="0" w:after="27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эффективные инструменты и методы продаж;</w:t>
            </w:r>
          </w:p>
          <w:p>
            <w:pPr>
              <w:pStyle w:val="Normal"/>
              <w:widowControl/>
              <w:numPr>
                <w:ilvl w:val="0"/>
                <w:numId w:val="11"/>
              </w:numPr>
              <w:spacing w:lineRule="auto" w:line="259" w:before="0" w:after="29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особенности туристского рынка;</w:t>
            </w:r>
          </w:p>
          <w:p>
            <w:pPr>
              <w:pStyle w:val="Normal"/>
              <w:widowControl/>
              <w:numPr>
                <w:ilvl w:val="0"/>
                <w:numId w:val="11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основные характеристики рынка гостиничных услуг;</w:t>
            </w:r>
          </w:p>
          <w:p>
            <w:pPr>
              <w:pStyle w:val="Normal"/>
              <w:widowControl/>
              <w:numPr>
                <w:ilvl w:val="0"/>
                <w:numId w:val="11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культура продаж услуг с учетом роста фактора кастомизации.</w:t>
            </w:r>
          </w:p>
          <w:p>
            <w:pPr>
              <w:pStyle w:val="Normal"/>
              <w:widowControl/>
              <w:spacing w:lineRule="auto" w:line="259" w:before="0" w:after="24"/>
              <w:ind w:left="0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76" w:before="0" w:after="0"/>
              <w:ind w:left="0" w:hanging="0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 1, №2, №3; №6, №5, №7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раздел 9 №3, №2, №4, №7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6" w:before="0" w:after="0"/>
              <w:ind w:left="0" w:right="22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 опрос,</w:t>
            </w:r>
          </w:p>
          <w:p>
            <w:pPr>
              <w:pStyle w:val="Normal"/>
              <w:widowControl/>
              <w:spacing w:lineRule="auto" w:line="240" w:before="0" w:after="41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доклады </w:t>
              <w:tab/>
              <w:t>на круглом столе, групповой</w:t>
            </w:r>
          </w:p>
          <w:p>
            <w:pPr>
              <w:pStyle w:val="Normal"/>
              <w:widowControl/>
              <w:tabs>
                <w:tab w:val="clear" w:pos="708"/>
                <w:tab w:val="right" w:pos="1596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разбор </w:t>
              <w:tab/>
              <w:t>мини-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кейсов, командная игра.</w:t>
            </w:r>
          </w:p>
        </w:tc>
      </w:tr>
      <w:tr>
        <w:trPr>
          <w:trHeight w:val="2523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" w:right="2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2. Правовое регулирование продаж, его особенности в индустрии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гостеприимства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2"/>
              </w:numPr>
              <w:spacing w:lineRule="auto" w:line="278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российские организационно-правовые формы бизнеса в туризме и гостиничном бизнесе;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spacing w:lineRule="auto" w:line="259" w:before="0" w:after="26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специфика </w:t>
              <w:tab/>
              <w:t xml:space="preserve">государственного </w:t>
              <w:tab/>
              <w:t>регулирования</w:t>
            </w:r>
          </w:p>
          <w:p>
            <w:pPr>
              <w:pStyle w:val="Normal"/>
              <w:widowControl/>
              <w:spacing w:lineRule="auto" w:line="259" w:before="0" w:after="23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туристской деятельности в РФ;</w:t>
            </w:r>
          </w:p>
          <w:p>
            <w:pPr>
              <w:pStyle w:val="Normal"/>
              <w:widowControl/>
              <w:spacing w:lineRule="auto" w:line="276" w:before="0" w:after="0"/>
              <w:ind w:left="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особенности регулирования продаж в индустрии туризма и гостеприимства зарубежом;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spacing w:lineRule="auto" w:line="259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перечень </w:t>
              <w:tab/>
              <w:t xml:space="preserve">международных </w:t>
              <w:tab/>
              <w:t>правовых документов регламентирующих отношения субъектов в туризме и гостеприимстве;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spacing w:lineRule="auto" w:line="259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российские </w:t>
              <w:tab/>
              <w:t xml:space="preserve">нормативно-правовые </w:t>
              <w:tab/>
              <w:t>акты, регламентирующие отношения субъектов в туризме и гостеприимстве.</w:t>
            </w:r>
          </w:p>
          <w:p>
            <w:pPr>
              <w:pStyle w:val="Normal"/>
              <w:widowControl/>
              <w:spacing w:lineRule="auto" w:line="259" w:before="0" w:after="0"/>
              <w:ind w:left="0" w:right="51" w:hanging="0"/>
              <w:rPr>
                <w:color w:val="auto"/>
                <w:sz w:val="24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 1, №3; №5, №6.</w:t>
            </w:r>
          </w:p>
          <w:p>
            <w:pPr>
              <w:pStyle w:val="Normal"/>
              <w:widowControl/>
              <w:spacing w:lineRule="auto" w:line="259" w:before="0" w:after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раздел 9 №3, №2, №7, №5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113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опрос, работа в Интернете, разбор ситуационных задач.</w:t>
            </w:r>
          </w:p>
        </w:tc>
      </w:tr>
      <w:tr>
        <w:trPr>
          <w:trHeight w:val="3627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</w:t>
              <w:tab/>
              <w:t xml:space="preserve">3. </w:t>
              <w:tab/>
              <w:t xml:space="preserve">Методы, инструменты </w:t>
              <w:tab/>
              <w:t xml:space="preserve">и формы продаж в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е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3"/>
              </w:numPr>
              <w:spacing w:lineRule="auto" w:line="276" w:before="0" w:after="1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современные инструменты продаж туристских и гостиничных продуктов;</w:t>
            </w:r>
          </w:p>
          <w:p>
            <w:pPr>
              <w:pStyle w:val="Normal"/>
              <w:widowControl/>
              <w:numPr>
                <w:ilvl w:val="0"/>
                <w:numId w:val="13"/>
              </w:numPr>
              <w:spacing w:lineRule="auto" w:line="259" w:before="0" w:after="24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базы клиентов: формирование, ведение и</w:t>
            </w:r>
          </w:p>
          <w:p>
            <w:pPr>
              <w:pStyle w:val="Normal"/>
              <w:widowControl/>
              <w:spacing w:lineRule="auto" w:line="259" w:before="0" w:after="21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обслуживание;</w:t>
            </w:r>
          </w:p>
          <w:p>
            <w:pPr>
              <w:pStyle w:val="Normal"/>
              <w:widowControl/>
              <w:numPr>
                <w:ilvl w:val="0"/>
                <w:numId w:val="13"/>
              </w:numPr>
              <w:spacing w:lineRule="auto" w:line="259" w:before="0" w:after="26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роль консультантов в продажах;</w:t>
            </w:r>
          </w:p>
          <w:p>
            <w:pPr>
              <w:pStyle w:val="Normal"/>
              <w:widowControl/>
              <w:numPr>
                <w:ilvl w:val="0"/>
                <w:numId w:val="13"/>
              </w:numPr>
              <w:spacing w:lineRule="auto" w:line="283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формирование сбытовых сетей;  5.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роль франчайзинга в туристской индустрии.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9" w:before="0" w:after="24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 1, №4, №5, №6.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раздел 9 №3, №1, №7, №4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37" w:before="0" w:after="29"/>
              <w:ind w:left="0" w:right="115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опрос, работа в Интернете, разбор ситуационных задач,</w:t>
            </w:r>
          </w:p>
          <w:p>
            <w:pPr>
              <w:pStyle w:val="Normal"/>
              <w:widowControl/>
              <w:spacing w:lineRule="auto" w:line="240" w:before="0" w:after="43"/>
              <w:ind w:left="0" w:right="75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доклады </w:t>
              <w:tab/>
              <w:t>на круглом столе, групповой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разбор миникейсов</w:t>
            </w:r>
          </w:p>
        </w:tc>
      </w:tr>
      <w:tr>
        <w:trPr>
          <w:trHeight w:val="3960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" w:right="2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4. Продажи в комплексе маркетинговых коммуникаций предприятий индустрии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гостеприимства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4"/>
              </w:numPr>
              <w:spacing w:lineRule="auto" w:line="259" w:before="0" w:after="26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роль </w:t>
              <w:tab/>
              <w:t xml:space="preserve">продаж </w:t>
              <w:tab/>
              <w:t xml:space="preserve">в </w:t>
              <w:tab/>
              <w:t>интегрированных</w:t>
            </w:r>
          </w:p>
          <w:p>
            <w:pPr>
              <w:pStyle w:val="Normal"/>
              <w:widowControl/>
              <w:spacing w:lineRule="auto" w:line="259" w:before="0" w:after="24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маркетинговых коммуникациях;</w:t>
            </w:r>
          </w:p>
          <w:p>
            <w:pPr>
              <w:pStyle w:val="Normal"/>
              <w:widowControl/>
              <w:numPr>
                <w:ilvl w:val="0"/>
                <w:numId w:val="14"/>
              </w:numPr>
              <w:spacing w:lineRule="auto" w:line="259" w:before="0" w:after="26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особенности позиционирования в индустрии</w:t>
            </w:r>
          </w:p>
          <w:p>
            <w:pPr>
              <w:pStyle w:val="Normal"/>
              <w:widowControl/>
              <w:spacing w:lineRule="auto" w:line="259" w:before="0" w:after="23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туризма и гостеприимства;</w:t>
            </w:r>
          </w:p>
          <w:p>
            <w:pPr>
              <w:pStyle w:val="Normal"/>
              <w:widowControl/>
              <w:numPr>
                <w:ilvl w:val="0"/>
                <w:numId w:val="14"/>
              </w:numPr>
              <w:spacing w:lineRule="auto" w:line="276" w:before="0" w:after="2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специфика формирования маркетингового плана в организациях индустрии туризма и гостеприимства;</w:t>
            </w:r>
          </w:p>
          <w:p>
            <w:pPr>
              <w:pStyle w:val="Normal"/>
              <w:widowControl/>
              <w:numPr>
                <w:ilvl w:val="0"/>
                <w:numId w:val="14"/>
              </w:numPr>
              <w:spacing w:lineRule="auto" w:line="280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средства </w:t>
              <w:tab/>
              <w:t xml:space="preserve">системы </w:t>
              <w:tab/>
              <w:t>маркетинговых коммуникаций организаций в индустрии туризма и гостеприимства.</w:t>
            </w:r>
          </w:p>
          <w:p>
            <w:pPr>
              <w:pStyle w:val="Normal"/>
              <w:widowControl/>
              <w:spacing w:lineRule="auto" w:line="259" w:before="0" w:after="19"/>
              <w:ind w:left="0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9" w:before="0" w:after="0"/>
              <w:ind w:left="0" w:right="51" w:hanging="0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 1, №4, №5, №7. раздел 9 №3, №1, №7, №4.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113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опрос, работа в Интернете, разбор ситуационных задач.</w:t>
            </w:r>
          </w:p>
        </w:tc>
      </w:tr>
      <w:tr>
        <w:trPr>
          <w:trHeight w:val="3075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257" w:leader="none"/>
                <w:tab w:val="center" w:pos="1977" w:leader="none"/>
              </w:tabs>
              <w:spacing w:lineRule="auto" w:line="259" w:before="0" w:after="6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</w:t>
              <w:tab/>
              <w:t>5.</w:t>
            </w:r>
          </w:p>
          <w:p>
            <w:pPr>
              <w:pStyle w:val="Normal"/>
              <w:widowControl/>
              <w:spacing w:lineRule="auto" w:line="259" w:before="0" w:after="0"/>
              <w:ind w:left="2" w:right="113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Организация процесса продаж в индустрии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гостеприимства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5"/>
              </w:numPr>
              <w:spacing w:lineRule="auto" w:line="259" w:before="0" w:after="3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формирование решения о покупке;</w:t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pacing w:lineRule="auto" w:line="259" w:before="0" w:after="24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его </w:t>
              <w:tab/>
              <w:t xml:space="preserve">сопровождение </w:t>
              <w:tab/>
              <w:t xml:space="preserve">на </w:t>
              <w:tab/>
              <w:t xml:space="preserve">этапе </w:t>
              <w:tab/>
              <w:t>завершения</w:t>
            </w:r>
          </w:p>
          <w:p>
            <w:pPr>
              <w:pStyle w:val="Normal"/>
              <w:widowControl/>
              <w:spacing w:lineRule="auto" w:line="259" w:before="0" w:after="24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продажи;</w:t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разработка </w:t>
              <w:tab/>
              <w:t xml:space="preserve">стратегии </w:t>
              <w:tab/>
              <w:t xml:space="preserve">продаж, </w:t>
              <w:tab/>
              <w:t>выбор оптимальных каналов продаж;</w:t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pacing w:lineRule="auto" w:line="259" w:before="0" w:after="28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постепродажное обслуживание</w:t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pacing w:lineRule="auto" w:line="259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формирование программ  лояльности клиента.</w:t>
            </w:r>
          </w:p>
          <w:p>
            <w:pPr>
              <w:pStyle w:val="Normal"/>
              <w:widowControl/>
              <w:spacing w:lineRule="auto" w:line="259" w:before="0" w:after="24"/>
              <w:ind w:left="0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9" w:before="0" w:after="0"/>
              <w:ind w:left="0" w:right="51" w:hanging="0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 2, №3; №3, №4, №8. раздел 9 №3, №1, №7, №4.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37" w:before="0" w:after="1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опрос, групповая дискуссия,</w:t>
            </w:r>
          </w:p>
          <w:p>
            <w:pPr>
              <w:pStyle w:val="Normal"/>
              <w:widowControl/>
              <w:spacing w:lineRule="auto" w:line="259" w:before="0" w:after="0"/>
              <w:ind w:left="0" w:right="5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доклады на круглом столе, разбор ситуационных задач</w:t>
            </w:r>
          </w:p>
        </w:tc>
      </w:tr>
      <w:tr>
        <w:trPr>
          <w:trHeight w:val="754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6" w:before="0" w:after="29"/>
              <w:ind w:left="2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6. Мотивы и потребности</w:t>
            </w:r>
          </w:p>
          <w:p>
            <w:pPr>
              <w:pStyle w:val="Normal"/>
              <w:widowControl/>
              <w:tabs>
                <w:tab w:val="clear" w:pos="708"/>
                <w:tab w:val="center" w:pos="409" w:leader="none"/>
                <w:tab w:val="center" w:pos="1942" w:leader="none"/>
              </w:tabs>
              <w:spacing w:lineRule="auto" w:line="259" w:before="0" w:after="49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клиента </w:t>
              <w:tab/>
              <w:t>при</w:t>
            </w:r>
          </w:p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покупке услуг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59" w:before="0" w:after="26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основные теории мотивации;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59" w:before="0" w:after="3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туристские мотивации;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59" w:before="0" w:after="28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основные </w:t>
              <w:tab/>
              <w:t xml:space="preserve">психологические </w:t>
              <w:tab/>
              <w:t>процессы,</w:t>
            </w:r>
          </w:p>
          <w:p>
            <w:pPr>
              <w:pStyle w:val="Normal"/>
              <w:widowControl/>
              <w:spacing w:lineRule="auto" w:line="259" w:before="0" w:after="22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влияющие на технологии продаж;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59" w:before="0" w:after="31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туристские мотивы: понятия и виды;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76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мотивация выбора турпродукта и продукта сферы гостеприимства.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 4, №3, №6. раздел 9: №2, №4, №5, №6.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37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опрос, групповая дискуссия,</w:t>
            </w:r>
          </w:p>
          <w:p>
            <w:pPr>
              <w:pStyle w:val="Normal"/>
              <w:widowControl/>
              <w:spacing w:lineRule="auto" w:line="259" w:before="0" w:after="0"/>
              <w:ind w:left="0" w:right="5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доклады на круглом столе, разбор ситуационных задач</w:t>
            </w:r>
          </w:p>
        </w:tc>
      </w:tr>
      <w:tr>
        <w:trPr>
          <w:trHeight w:val="4455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2" w:before="0" w:after="0"/>
              <w:ind w:left="0" w:right="207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7.  Деловая коммуникация как элемент продаж услуг в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е</w:t>
            </w:r>
          </w:p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7"/>
              </w:numPr>
              <w:spacing w:lineRule="auto" w:line="259" w:before="0" w:after="31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Основные виды деловой коммуникации;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Коммуникационное пространство туристской организации;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Типы </w:t>
              <w:tab/>
              <w:t xml:space="preserve">и </w:t>
              <w:tab/>
              <w:t xml:space="preserve">виды </w:t>
              <w:tab/>
              <w:t>коммуникационных инструментов;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Установление </w:t>
              <w:tab/>
              <w:t xml:space="preserve">контакта </w:t>
              <w:tab/>
              <w:t xml:space="preserve">с </w:t>
              <w:tab/>
              <w:t>потребителем туристских и гостиничных услуг, методики и стадии;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Обратная  связь как элемент эффективной коммуникации;</w:t>
            </w:r>
          </w:p>
          <w:p>
            <w:pPr>
              <w:pStyle w:val="Normal"/>
              <w:widowControl/>
              <w:spacing w:lineRule="auto" w:line="280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6.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Техники </w:t>
              <w:tab/>
              <w:t>эффективного взаимодействия  с клиентом.</w:t>
            </w:r>
          </w:p>
          <w:p>
            <w:pPr>
              <w:pStyle w:val="Normal"/>
              <w:widowControl/>
              <w:spacing w:lineRule="auto" w:line="259" w:before="0" w:after="19"/>
              <w:ind w:left="0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73" w:before="0" w:after="0"/>
              <w:ind w:left="0" w:hanging="0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№1, №2, №3, №4,№5, №6,</w:t>
            </w:r>
          </w:p>
          <w:p>
            <w:pPr>
              <w:pStyle w:val="Normal"/>
              <w:widowControl/>
              <w:spacing w:lineRule="auto" w:line="259" w:before="0" w:after="22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№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7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раздел 9 №2, №5, №4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20"/>
              <w:ind w:left="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опрос,</w:t>
            </w:r>
          </w:p>
          <w:p>
            <w:pPr>
              <w:pStyle w:val="Normal"/>
              <w:widowControl/>
              <w:tabs>
                <w:tab w:val="clear" w:pos="708"/>
                <w:tab w:val="right" w:pos="1596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разбор </w:t>
              <w:tab/>
              <w:t>мини-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кейсов, групповая дискуссия, тестирование</w:t>
            </w:r>
          </w:p>
        </w:tc>
      </w:tr>
      <w:tr>
        <w:trPr>
          <w:trHeight w:val="3627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8. Управление взаимоотношениями с потребителями услуг в индустрии  гостеприимства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8"/>
              </w:numPr>
              <w:spacing w:lineRule="auto" w:line="276" w:before="0" w:after="1"/>
              <w:ind w:left="274" w:right="2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клиентоориентированность и кастомизация как новые тренды в системе продаж;</w:t>
            </w:r>
          </w:p>
          <w:p>
            <w:pPr>
              <w:pStyle w:val="Normal"/>
              <w:widowControl/>
              <w:numPr>
                <w:ilvl w:val="0"/>
                <w:numId w:val="18"/>
              </w:numPr>
              <w:spacing w:lineRule="auto" w:line="276" w:before="0" w:after="0"/>
              <w:ind w:left="274" w:right="2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удовлетворенность и лояльность потребителя в системе маркетинговых коммуникаций;  3.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брендинг в туризме и гостеприимстве;</w:t>
            </w:r>
          </w:p>
          <w:p>
            <w:pPr>
              <w:pStyle w:val="Normal"/>
              <w:widowControl/>
              <w:numPr>
                <w:ilvl w:val="0"/>
                <w:numId w:val="19"/>
              </w:numPr>
              <w:spacing w:lineRule="auto" w:line="276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клиентские базы данных: планирование и выполнение работы с потребителем;</w:t>
            </w:r>
          </w:p>
          <w:p>
            <w:pPr>
              <w:pStyle w:val="Normal"/>
              <w:widowControl/>
              <w:numPr>
                <w:ilvl w:val="0"/>
                <w:numId w:val="19"/>
              </w:numPr>
              <w:spacing w:lineRule="auto" w:line="259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программы лояльности.</w:t>
            </w:r>
          </w:p>
          <w:p>
            <w:pPr>
              <w:pStyle w:val="Normal"/>
              <w:widowControl/>
              <w:spacing w:lineRule="auto" w:line="259" w:before="0" w:after="24"/>
              <w:ind w:left="0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9" w:before="0" w:after="0"/>
              <w:ind w:left="0" w:right="49" w:hanging="0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№1, №2, №3, №4, №6, №8. раздел 9 №2, №5, №4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20"/>
              <w:ind w:left="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опрос,</w:t>
            </w:r>
          </w:p>
          <w:p>
            <w:pPr>
              <w:pStyle w:val="Normal"/>
              <w:widowControl/>
              <w:tabs>
                <w:tab w:val="clear" w:pos="708"/>
                <w:tab w:val="right" w:pos="1596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разбор </w:t>
              <w:tab/>
              <w:t>мини-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кейсов, групповая дискуссия, командная игра</w:t>
            </w:r>
          </w:p>
        </w:tc>
      </w:tr>
    </w:tbl>
    <w:p>
      <w:pPr>
        <w:pStyle w:val="Normal"/>
        <w:spacing w:lineRule="auto" w:line="259" w:before="0" w:after="34"/>
        <w:ind w:left="14" w:hanging="0"/>
        <w:jc w:val="left"/>
        <w:rPr>
          <w:color w:val="auto"/>
        </w:rPr>
      </w:pPr>
      <w:r>
        <w:rPr>
          <w:color w:val="auto"/>
        </w:rPr>
        <w:t xml:space="preserve">  </w:t>
      </w:r>
    </w:p>
    <w:p>
      <w:pPr>
        <w:pStyle w:val="Normal"/>
        <w:spacing w:lineRule="auto" w:line="259" w:before="0" w:after="160"/>
        <w:ind w:left="0" w:hanging="0"/>
        <w:jc w:val="left"/>
        <w:rPr>
          <w:color w:val="auto"/>
        </w:rPr>
      </w:pPr>
      <w:r>
        <w:rPr>
          <w:color w:val="auto"/>
        </w:rPr>
      </w:r>
      <w:r>
        <w:br w:type="page"/>
      </w:r>
    </w:p>
    <w:p>
      <w:pPr>
        <w:pStyle w:val="1"/>
        <w:spacing w:lineRule="auto" w:line="276" w:before="0" w:after="120"/>
        <w:ind w:left="0" w:right="107" w:hanging="10"/>
        <w:rPr>
          <w:color w:val="auto"/>
        </w:rPr>
      </w:pPr>
      <w:r>
        <w:rPr>
          <w:color w:val="auto"/>
        </w:rPr>
        <w:t xml:space="preserve">6. Перечень учебно-методического обеспечения для самостоятельной работы обучающихся по дисциплине </w:t>
      </w:r>
    </w:p>
    <w:p>
      <w:pPr>
        <w:pStyle w:val="2"/>
        <w:spacing w:lineRule="auto" w:line="240" w:before="0" w:after="0"/>
        <w:ind w:left="0" w:right="107" w:hanging="0"/>
        <w:jc w:val="both"/>
        <w:rPr>
          <w:b w:val="false"/>
          <w:b w:val="false"/>
          <w:color w:val="auto"/>
        </w:rPr>
      </w:pPr>
      <w:r>
        <w:rPr>
          <w:b w:val="false"/>
          <w:color w:val="auto"/>
        </w:rPr>
        <w:t xml:space="preserve">6.1. Перечень вопросов, отводимых на самостоятельное освоение  дисциплины, формы внеаудиторной самостоятельной работы </w:t>
      </w:r>
    </w:p>
    <w:p>
      <w:pPr>
        <w:pStyle w:val="Normal"/>
        <w:spacing w:lineRule="auto" w:line="259" w:before="0" w:after="0"/>
        <w:ind w:left="10" w:right="109" w:hanging="10"/>
        <w:jc w:val="right"/>
        <w:rPr>
          <w:color w:val="auto"/>
        </w:rPr>
      </w:pPr>
      <w:r>
        <w:rPr>
          <w:color w:val="auto"/>
        </w:rPr>
        <w:t xml:space="preserve">Таблица 4 </w:t>
      </w:r>
    </w:p>
    <w:tbl>
      <w:tblPr>
        <w:tblStyle w:val="TableGrid"/>
        <w:tblW w:w="9989" w:type="dxa"/>
        <w:jc w:val="left"/>
        <w:tblInd w:w="-552" w:type="dxa"/>
        <w:tblLayout w:type="fixed"/>
        <w:tblCellMar>
          <w:top w:w="50" w:type="dxa"/>
          <w:left w:w="106" w:type="dxa"/>
          <w:bottom w:w="0" w:type="dxa"/>
          <w:right w:w="26" w:type="dxa"/>
        </w:tblCellMar>
        <w:tblLook w:val="04a0" w:noHBand="0" w:noVBand="1" w:firstColumn="1" w:lastRow="0" w:lastColumn="0" w:firstRow="1"/>
      </w:tblPr>
      <w:tblGrid>
        <w:gridCol w:w="1959"/>
        <w:gridCol w:w="5019"/>
        <w:gridCol w:w="2357"/>
        <w:gridCol w:w="473"/>
        <w:gridCol w:w="165"/>
        <w:gridCol w:w="16"/>
      </w:tblGrid>
      <w:tr>
        <w:trPr>
          <w:trHeight w:val="1116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6" w:before="0" w:after="0"/>
              <w:ind w:left="0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Наименование тем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(разделов) дисциплины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30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80" w:before="0" w:after="0"/>
              <w:ind w:left="0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Формы внеаудиторной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самостоятельной работы</w:t>
            </w:r>
          </w:p>
        </w:tc>
      </w:tr>
      <w:tr>
        <w:trPr>
          <w:trHeight w:val="1116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1. Теоретические основы организации продаж в индустрии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гостеприимства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0"/>
              </w:numPr>
              <w:spacing w:lineRule="auto" w:line="259" w:before="0" w:after="3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туристские и гостиничные услуги-</w:t>
            </w:r>
          </w:p>
          <w:p>
            <w:pPr>
              <w:pStyle w:val="Normal"/>
              <w:widowControl/>
              <w:numPr>
                <w:ilvl w:val="0"/>
                <w:numId w:val="20"/>
              </w:numPr>
              <w:spacing w:lineRule="auto" w:line="276" w:before="0" w:after="3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особенности разработки туристских и гостиничных продуктов;</w:t>
            </w:r>
          </w:p>
          <w:p>
            <w:pPr>
              <w:pStyle w:val="Normal"/>
              <w:widowControl/>
              <w:numPr>
                <w:ilvl w:val="0"/>
                <w:numId w:val="20"/>
              </w:numPr>
              <w:spacing w:lineRule="auto" w:line="276" w:before="0" w:after="3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технологии продаж услуг в индустрии туризма и гостеприимства, основные тренды;</w:t>
            </w:r>
          </w:p>
          <w:p>
            <w:pPr>
              <w:pStyle w:val="Normal"/>
              <w:widowControl/>
              <w:numPr>
                <w:ilvl w:val="0"/>
                <w:numId w:val="20"/>
              </w:numPr>
              <w:spacing w:lineRule="auto" w:line="259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роль маркетплейсов в индустрии туризма и гостеприимства.</w:t>
            </w:r>
          </w:p>
        </w:tc>
        <w:tc>
          <w:tcPr>
            <w:tcW w:w="30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6" w:before="0" w:after="0"/>
              <w:ind w:left="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конспектом лекции;</w:t>
            </w:r>
          </w:p>
          <w:p>
            <w:pPr>
              <w:pStyle w:val="Normal"/>
              <w:widowControl/>
              <w:tabs>
                <w:tab w:val="clear" w:pos="708"/>
                <w:tab w:val="right" w:pos="2174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работа </w:t>
              <w:tab/>
              <w:t>с</w:t>
            </w:r>
          </w:p>
          <w:p>
            <w:pPr>
              <w:pStyle w:val="Normal"/>
              <w:widowControl/>
              <w:tabs>
                <w:tab w:val="clear" w:pos="708"/>
                <w:tab w:val="center" w:pos="146" w:leader="none"/>
                <w:tab w:val="center" w:pos="1137" w:leader="none"/>
                <w:tab w:val="center" w:pos="2143" w:leader="none"/>
              </w:tabs>
              <w:spacing w:lineRule="auto" w:line="259" w:before="0" w:after="28"/>
              <w:ind w:left="0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электронной библиотечной системой;</w:t>
            </w:r>
          </w:p>
          <w:p>
            <w:pPr>
              <w:pStyle w:val="Normal"/>
              <w:widowControl/>
              <w:tabs>
                <w:tab w:val="clear" w:pos="708"/>
                <w:tab w:val="center" w:pos="146" w:leader="none"/>
                <w:tab w:val="center" w:pos="1137" w:leader="none"/>
                <w:tab w:val="center" w:pos="2143" w:leader="none"/>
              </w:tabs>
              <w:spacing w:lineRule="auto" w:line="259" w:before="0" w:after="28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Информационно-образовательным</w:t>
            </w:r>
          </w:p>
          <w:p>
            <w:pPr>
              <w:pStyle w:val="Normal"/>
              <w:widowControl/>
              <w:tabs>
                <w:tab w:val="clear" w:pos="708"/>
                <w:tab w:val="center" w:pos="592" w:leader="none"/>
                <w:tab w:val="center" w:pos="1857" w:leader="none"/>
              </w:tabs>
              <w:spacing w:lineRule="auto" w:line="259" w:before="0" w:after="28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порталом </w:t>
              <w:tab/>
              <w:t>(ИОП)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Финуниверситета;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 подготовка к решению кейса.</w:t>
            </w:r>
          </w:p>
        </w:tc>
      </w:tr>
      <w:tr>
        <w:trPr>
          <w:trHeight w:val="2489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right="85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2. Правовое регулирование продаж, его особенности в индустрии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гостеприимства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1"/>
              </w:numPr>
              <w:spacing w:lineRule="auto" w:line="280" w:before="0" w:after="0"/>
              <w:ind w:left="108" w:right="6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правовая деятельность в сфере туризма и гостеприимства </w:t>
              <w:tab/>
              <w:t>(гражданско-правовое регулирование);</w:t>
            </w:r>
          </w:p>
          <w:p>
            <w:pPr>
              <w:pStyle w:val="Normal"/>
              <w:widowControl/>
              <w:numPr>
                <w:ilvl w:val="0"/>
                <w:numId w:val="21"/>
              </w:numPr>
              <w:spacing w:lineRule="auto" w:line="273" w:before="0" w:after="6"/>
              <w:ind w:left="108" w:right="6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реализация и оказание услуг туризма и гостеприимства( нормативно-правовое регулирование формирования);</w:t>
            </w:r>
          </w:p>
          <w:p>
            <w:pPr>
              <w:pStyle w:val="Normal"/>
              <w:widowControl/>
              <w:numPr>
                <w:ilvl w:val="0"/>
                <w:numId w:val="21"/>
              </w:numPr>
              <w:spacing w:lineRule="auto" w:line="259" w:before="0" w:after="0"/>
              <w:ind w:left="108" w:right="6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договорные и финансовые схемы работы туроператоров, турагентов, предприятий сферы гостеприимства.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76" w:before="0" w:after="0"/>
              <w:ind w:left="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конспектом лекции;</w:t>
            </w:r>
          </w:p>
          <w:p>
            <w:pPr>
              <w:pStyle w:val="Normal"/>
              <w:widowControl/>
              <w:tabs>
                <w:tab w:val="clear" w:pos="708"/>
                <w:tab w:val="right" w:pos="2174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работа </w:t>
              <w:tab/>
              <w:t>с</w:t>
            </w:r>
          </w:p>
          <w:p>
            <w:pPr>
              <w:pStyle w:val="Normal"/>
              <w:widowControl/>
              <w:tabs>
                <w:tab w:val="clear" w:pos="708"/>
                <w:tab w:val="center" w:pos="146" w:leader="none"/>
                <w:tab w:val="center" w:pos="1137" w:leader="none"/>
                <w:tab w:val="center" w:pos="2143" w:leader="none"/>
              </w:tabs>
              <w:spacing w:lineRule="auto" w:line="259" w:before="0" w:after="28"/>
              <w:ind w:left="0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электронной библиотечной системой;</w:t>
            </w:r>
          </w:p>
          <w:p>
            <w:pPr>
              <w:pStyle w:val="Normal"/>
              <w:widowControl/>
              <w:tabs>
                <w:tab w:val="clear" w:pos="708"/>
                <w:tab w:val="center" w:pos="146" w:leader="none"/>
                <w:tab w:val="center" w:pos="1137" w:leader="none"/>
                <w:tab w:val="center" w:pos="2143" w:leader="none"/>
              </w:tabs>
              <w:spacing w:lineRule="auto" w:line="259" w:before="0" w:after="28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Информационно-образовательным</w:t>
            </w:r>
          </w:p>
          <w:p>
            <w:pPr>
              <w:pStyle w:val="Normal"/>
              <w:widowControl/>
              <w:tabs>
                <w:tab w:val="clear" w:pos="708"/>
                <w:tab w:val="center" w:pos="592" w:leader="none"/>
                <w:tab w:val="center" w:pos="1857" w:leader="none"/>
              </w:tabs>
              <w:spacing w:lineRule="auto" w:line="259" w:before="0" w:after="28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порталом </w:t>
              <w:tab/>
              <w:t>(ИОП)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Финуниверситета;</w:t>
            </w:r>
          </w:p>
          <w:p>
            <w:pPr>
              <w:pStyle w:val="Normal"/>
              <w:widowControl/>
              <w:spacing w:lineRule="auto" w:line="259" w:before="0" w:after="0"/>
              <w:ind w:left="11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 подготовка к решению кейса.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16" w:type="dxa"/>
            <w:tcBorders/>
          </w:tcPr>
          <w:p>
            <w:pPr>
              <w:pStyle w:val="Normal"/>
              <w:widowControl/>
              <w:spacing w:before="0" w:after="173"/>
              <w:rPr>
                <w:kern w:val="0"/>
                <w:szCs w:val="22"/>
                <w:lang w:val="ru-RU" w:eastAsia="ru-RU" w:bidi="ar-SA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2236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3. Методы, инструменты </w:t>
              <w:tab/>
              <w:t xml:space="preserve">и формы продаж в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е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2"/>
              </w:numPr>
              <w:spacing w:lineRule="auto" w:line="259" w:before="0" w:after="29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роль предварительных заказов в </w:t>
              <w:tab/>
              <w:t>продаже</w:t>
            </w:r>
          </w:p>
          <w:p>
            <w:pPr>
              <w:pStyle w:val="Normal"/>
              <w:widowControl/>
              <w:spacing w:lineRule="auto" w:line="259" w:before="0" w:after="22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продуктов индустрии туризма и гостеприимства;</w:t>
            </w:r>
          </w:p>
          <w:p>
            <w:pPr>
              <w:pStyle w:val="Normal"/>
              <w:widowControl/>
              <w:numPr>
                <w:ilvl w:val="0"/>
                <w:numId w:val="22"/>
              </w:numPr>
              <w:spacing w:lineRule="auto" w:line="259" w:before="0" w:after="29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кастомизированное обслуживание;</w:t>
            </w:r>
          </w:p>
          <w:p>
            <w:pPr>
              <w:pStyle w:val="Normal"/>
              <w:widowControl/>
              <w:numPr>
                <w:ilvl w:val="0"/>
                <w:numId w:val="22"/>
              </w:numPr>
              <w:spacing w:lineRule="auto" w:line="259" w:before="0" w:after="31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роль отзывов в продаже продуктов;</w:t>
            </w:r>
          </w:p>
          <w:p>
            <w:pPr>
              <w:pStyle w:val="Normal"/>
              <w:widowControl/>
              <w:numPr>
                <w:ilvl w:val="0"/>
                <w:numId w:val="22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специфика </w:t>
              <w:tab/>
              <w:t>продаж по телефону и через интернет;</w:t>
            </w:r>
          </w:p>
          <w:p>
            <w:pPr>
              <w:pStyle w:val="Normal"/>
              <w:widowControl/>
              <w:numPr>
                <w:ilvl w:val="0"/>
                <w:numId w:val="22"/>
              </w:numPr>
              <w:spacing w:lineRule="auto" w:line="259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новые каналы продаж туристских и гостиничных услуг.</w:t>
            </w:r>
          </w:p>
        </w:tc>
        <w:tc>
          <w:tcPr>
            <w:tcW w:w="2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</w:rPr>
            </w:pP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конспектом лекции;</w:t>
            </w:r>
          </w:p>
          <w:p>
            <w:pPr>
              <w:pStyle w:val="Normal"/>
              <w:widowControl/>
              <w:tabs>
                <w:tab w:val="clear" w:pos="708"/>
                <w:tab w:val="center" w:pos="460" w:leader="none"/>
                <w:tab w:val="center" w:pos="1670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электронной библиотечной системой;</w:t>
            </w:r>
          </w:p>
          <w:p>
            <w:pPr>
              <w:pStyle w:val="Normal"/>
              <w:widowControl/>
              <w:numPr>
                <w:ilvl w:val="0"/>
                <w:numId w:val="24"/>
              </w:numPr>
              <w:spacing w:lineRule="auto" w:line="259" w:before="0" w:after="18"/>
              <w:ind w:left="120" w:right="2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/>
              <w:spacing w:lineRule="auto" w:line="276" w:before="0" w:after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-подготовка решению ситуационных задач.</w:t>
            </w:r>
          </w:p>
        </w:tc>
        <w:tc>
          <w:tcPr>
            <w:tcW w:w="16" w:type="dxa"/>
            <w:tcBorders/>
          </w:tcPr>
          <w:p>
            <w:pPr>
              <w:pStyle w:val="Normal"/>
              <w:widowControl/>
              <w:spacing w:before="0" w:after="173"/>
              <w:rPr>
                <w:kern w:val="0"/>
                <w:szCs w:val="22"/>
                <w:lang w:val="ru-RU" w:eastAsia="ru-RU" w:bidi="ar-SA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1666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4. Продажи в комплексе маркетинговых коммуникаций предприятий индустрии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гостеприимства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3"/>
              </w:numPr>
              <w:spacing w:lineRule="auto" w:line="278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современная </w:t>
              <w:tab/>
              <w:t xml:space="preserve">коммуникационная </w:t>
              <w:tab/>
              <w:t>среда, особенности;</w:t>
            </w:r>
          </w:p>
          <w:p>
            <w:pPr>
              <w:pStyle w:val="Normal"/>
              <w:widowControl/>
              <w:numPr>
                <w:ilvl w:val="0"/>
                <w:numId w:val="23"/>
              </w:numPr>
              <w:spacing w:lineRule="auto" w:line="276" w:before="0" w:after="2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проблемы сегментации целевой аудитории в индустрии туризма и гостеприимства;</w:t>
            </w:r>
          </w:p>
          <w:p>
            <w:pPr>
              <w:pStyle w:val="Normal"/>
              <w:widowControl/>
              <w:numPr>
                <w:ilvl w:val="0"/>
                <w:numId w:val="23"/>
              </w:numPr>
              <w:spacing w:lineRule="auto" w:line="259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мультиканальные отношениия с клиентами, персонализированная коммуникация,</w:t>
            </w:r>
          </w:p>
          <w:p>
            <w:pPr>
              <w:pStyle w:val="Normal"/>
              <w:widowControl/>
              <w:spacing w:lineRule="auto" w:line="259" w:before="0" w:after="13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коммуникационные барьеры;</w:t>
            </w:r>
          </w:p>
          <w:p>
            <w:pPr>
              <w:pStyle w:val="Normal"/>
              <w:widowControl/>
              <w:tabs>
                <w:tab w:val="clear" w:pos="708"/>
                <w:tab w:val="center" w:pos="198" w:leader="none"/>
                <w:tab w:val="center" w:pos="1376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4.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таргетинг.</w:t>
            </w:r>
          </w:p>
          <w:p>
            <w:pPr>
              <w:pStyle w:val="Normal"/>
              <w:widowControl/>
              <w:spacing w:lineRule="auto" w:line="259" w:before="0" w:after="0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9" w:before="0" w:after="0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конспектом лекции;</w:t>
            </w:r>
          </w:p>
          <w:p>
            <w:pPr>
              <w:pStyle w:val="Normal"/>
              <w:widowControl/>
              <w:tabs>
                <w:tab w:val="clear" w:pos="708"/>
                <w:tab w:val="center" w:pos="460" w:leader="none"/>
                <w:tab w:val="center" w:pos="1670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электронной библиотечной системой;</w:t>
            </w:r>
          </w:p>
          <w:p>
            <w:pPr>
              <w:pStyle w:val="Normal"/>
              <w:widowControl/>
              <w:numPr>
                <w:ilvl w:val="0"/>
                <w:numId w:val="24"/>
              </w:numPr>
              <w:spacing w:lineRule="auto" w:line="259" w:before="0" w:after="18"/>
              <w:ind w:left="120" w:right="2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/>
              <w:spacing w:lineRule="auto" w:line="259" w:before="0" w:after="0"/>
              <w:ind w:left="12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-подготовка решению ситуационных задач.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</w:t>
            </w:r>
          </w:p>
        </w:tc>
        <w:tc>
          <w:tcPr>
            <w:tcW w:w="16" w:type="dxa"/>
            <w:tcBorders/>
          </w:tcPr>
          <w:p>
            <w:pPr>
              <w:pStyle w:val="Normal"/>
              <w:widowControl/>
              <w:spacing w:before="0" w:after="173"/>
              <w:rPr>
                <w:kern w:val="0"/>
                <w:szCs w:val="22"/>
                <w:lang w:val="ru-RU" w:eastAsia="ru-RU" w:bidi="ar-SA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3016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360" w:leader="none"/>
                <w:tab w:val="center" w:pos="1753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</w:t>
              <w:tab/>
              <w:t>5.</w:t>
            </w:r>
          </w:p>
          <w:p>
            <w:pPr>
              <w:pStyle w:val="Normal"/>
              <w:widowControl/>
              <w:spacing w:lineRule="auto" w:line="237" w:before="0" w:after="29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Организация процесса</w:t>
            </w:r>
          </w:p>
          <w:p>
            <w:pPr>
              <w:pStyle w:val="Normal"/>
              <w:widowControl/>
              <w:tabs>
                <w:tab w:val="clear" w:pos="708"/>
                <w:tab w:val="center" w:pos="487" w:leader="none"/>
                <w:tab w:val="center" w:pos="1789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продаж </w:t>
              <w:tab/>
              <w:t>в</w:t>
            </w:r>
          </w:p>
          <w:p>
            <w:pPr>
              <w:pStyle w:val="Normal"/>
              <w:widowControl/>
              <w:spacing w:lineRule="auto" w:line="259" w:before="0" w:after="5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индустрии</w:t>
            </w:r>
          </w:p>
          <w:p>
            <w:pPr>
              <w:pStyle w:val="Normal"/>
              <w:widowControl/>
              <w:tabs>
                <w:tab w:val="clear" w:pos="708"/>
                <w:tab w:val="center" w:pos="519" w:leader="none"/>
                <w:tab w:val="center" w:pos="1782" w:leader="none"/>
              </w:tabs>
              <w:spacing w:lineRule="auto" w:line="259" w:before="0" w:after="28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гостеприимства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5"/>
              </w:numPr>
              <w:spacing w:lineRule="auto" w:line="278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основные классификации потребителей в индустрии туризма и гостеприимства;</w:t>
            </w:r>
          </w:p>
          <w:p>
            <w:pPr>
              <w:pStyle w:val="Normal"/>
              <w:widowControl/>
              <w:numPr>
                <w:ilvl w:val="0"/>
                <w:numId w:val="25"/>
              </w:numPr>
              <w:spacing w:lineRule="auto" w:line="259" w:before="0" w:after="28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cоставляющие эффективной продажи;</w:t>
            </w:r>
          </w:p>
          <w:p>
            <w:pPr>
              <w:pStyle w:val="Normal"/>
              <w:widowControl/>
              <w:numPr>
                <w:ilvl w:val="0"/>
                <w:numId w:val="25"/>
              </w:numPr>
              <w:spacing w:lineRule="auto" w:line="259" w:before="0" w:after="28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маршрут процесса продаж;</w:t>
            </w:r>
          </w:p>
          <w:p>
            <w:pPr>
              <w:pStyle w:val="Normal"/>
              <w:widowControl/>
              <w:numPr>
                <w:ilvl w:val="0"/>
                <w:numId w:val="25"/>
              </w:numPr>
              <w:spacing w:lineRule="auto" w:line="259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новые методики и модели продаж.</w:t>
            </w:r>
          </w:p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конспектом лекции;</w:t>
            </w:r>
          </w:p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электронной библиотечной системой;</w:t>
            </w:r>
          </w:p>
          <w:p>
            <w:pPr>
              <w:pStyle w:val="Normal"/>
              <w:widowControl/>
              <w:spacing w:lineRule="auto" w:line="259" w:before="0" w:after="18"/>
              <w:ind w:left="120" w:right="2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/>
              <w:spacing w:lineRule="auto" w:line="259" w:before="0" w:after="0"/>
              <w:ind w:left="12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-подготовка решению ситуационных задач.</w:t>
            </w:r>
          </w:p>
        </w:tc>
        <w:tc>
          <w:tcPr>
            <w:tcW w:w="1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</w:t>
            </w:r>
          </w:p>
        </w:tc>
        <w:tc>
          <w:tcPr>
            <w:tcW w:w="16" w:type="dxa"/>
            <w:tcBorders/>
          </w:tcPr>
          <w:p>
            <w:pPr>
              <w:pStyle w:val="Normal"/>
              <w:widowControl/>
              <w:spacing w:before="0" w:after="173"/>
              <w:rPr>
                <w:kern w:val="0"/>
                <w:szCs w:val="22"/>
                <w:lang w:val="ru-RU" w:eastAsia="ru-RU" w:bidi="ar-SA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2237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6" w:before="0" w:after="46"/>
              <w:ind w:left="108" w:right="62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6. Мотивы и потребности клиента при</w:t>
            </w:r>
          </w:p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покупке услуг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6"/>
              </w:numPr>
              <w:spacing w:lineRule="auto" w:line="237" w:before="0" w:after="44"/>
              <w:ind w:left="108" w:right="6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влияние факторов мотивации на поведение клиента и процесс принятия решения о выборе туристского продукта и продукта индустрии</w:t>
            </w:r>
          </w:p>
          <w:p>
            <w:pPr>
              <w:pStyle w:val="Normal"/>
              <w:widowControl/>
              <w:spacing w:lineRule="auto" w:line="259" w:before="0" w:after="24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гостеприимства;</w:t>
            </w:r>
          </w:p>
          <w:p>
            <w:pPr>
              <w:pStyle w:val="Normal"/>
              <w:widowControl/>
              <w:numPr>
                <w:ilvl w:val="0"/>
                <w:numId w:val="26"/>
              </w:numPr>
              <w:spacing w:lineRule="auto" w:line="278" w:before="0" w:after="0"/>
              <w:ind w:left="108" w:right="6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факторы влияющие на мотивацию к покупке; 3.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концепции и виды мотивации в туризме и гостеприимстве;</w:t>
            </w:r>
          </w:p>
          <w:p>
            <w:pPr>
              <w:pStyle w:val="Normal"/>
              <w:widowControl/>
              <w:tabs>
                <w:tab w:val="clear" w:pos="708"/>
                <w:tab w:val="center" w:pos="198" w:leader="none"/>
                <w:tab w:val="center" w:pos="2394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4.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функции и методы мотивации.</w:t>
            </w:r>
          </w:p>
        </w:tc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конспектом лекции;</w:t>
            </w:r>
          </w:p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электронной библиотечной системой;</w:t>
            </w:r>
          </w:p>
          <w:p>
            <w:pPr>
              <w:pStyle w:val="Normal"/>
              <w:widowControl/>
              <w:spacing w:lineRule="auto" w:line="259" w:before="0" w:after="18"/>
              <w:ind w:left="120" w:right="2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/>
              <w:spacing w:lineRule="auto" w:line="259" w:before="0" w:after="0"/>
              <w:ind w:left="11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-подготовка решению ситуационных задач.</w:t>
            </w:r>
          </w:p>
        </w:tc>
        <w:tc>
          <w:tcPr>
            <w:tcW w:w="16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</w:t>
            </w:r>
          </w:p>
        </w:tc>
        <w:tc>
          <w:tcPr>
            <w:tcW w:w="16" w:type="dxa"/>
            <w:tcBorders/>
          </w:tcPr>
          <w:p>
            <w:pPr>
              <w:pStyle w:val="Normal"/>
              <w:widowControl/>
              <w:spacing w:before="0" w:after="173"/>
              <w:rPr>
                <w:kern w:val="0"/>
                <w:szCs w:val="22"/>
                <w:lang w:val="ru-RU" w:eastAsia="ru-RU" w:bidi="ar-SA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562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9" w:before="0" w:after="29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7.  Деловая коммуникация как элемент продаж услуг в 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</w:t>
            </w:r>
            <w:r>
              <w:rPr>
                <w:b w:val="false"/>
                <w:bCs w:val="false"/>
                <w:color w:val="auto"/>
                <w:kern w:val="0"/>
                <w:sz w:val="24"/>
                <w:szCs w:val="22"/>
                <w:lang w:val="ru-RU" w:eastAsia="ru-RU" w:bidi="ar-SA"/>
              </w:rPr>
              <w:t>е</w:t>
            </w:r>
          </w:p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25"/>
              <w:ind w:left="108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личность как субъект деловых коммуникаций;</w:t>
            </w:r>
          </w:p>
          <w:p>
            <w:pPr>
              <w:pStyle w:val="Normal"/>
              <w:widowControl/>
              <w:spacing w:lineRule="auto" w:line="259" w:before="0" w:after="25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психотипы личности и их проявление в процессе коммуникации;</w:t>
            </w:r>
          </w:p>
          <w:p>
            <w:pPr>
              <w:pStyle w:val="Normal"/>
              <w:widowControl/>
              <w:numPr>
                <w:ilvl w:val="0"/>
                <w:numId w:val="27"/>
              </w:numPr>
              <w:spacing w:lineRule="auto" w:line="278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восприятие и формирование имиджа в процессе коммуникации;</w:t>
            </w:r>
          </w:p>
          <w:p>
            <w:pPr>
              <w:pStyle w:val="Normal"/>
              <w:widowControl/>
              <w:numPr>
                <w:ilvl w:val="0"/>
                <w:numId w:val="27"/>
              </w:numPr>
              <w:spacing w:lineRule="auto" w:line="259" w:before="0" w:after="261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конфликты в деловых коммуникациях.</w:t>
            </w:r>
          </w:p>
          <w:p>
            <w:pPr>
              <w:pStyle w:val="Normal"/>
              <w:widowControl/>
              <w:spacing w:lineRule="auto" w:line="259" w:before="0" w:after="0"/>
              <w:ind w:left="108" w:right="2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конспектом лекции;</w:t>
            </w:r>
          </w:p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электронной библиотечной системой;</w:t>
            </w:r>
          </w:p>
          <w:p>
            <w:pPr>
              <w:pStyle w:val="Normal"/>
              <w:widowControl/>
              <w:spacing w:lineRule="auto" w:line="259" w:before="0" w:after="18"/>
              <w:ind w:left="120" w:right="2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-подготовка решению ситуационных задач.</w:t>
            </w:r>
          </w:p>
        </w:tc>
        <w:tc>
          <w:tcPr>
            <w:tcW w:w="1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16" w:type="dxa"/>
            <w:tcBorders/>
          </w:tcPr>
          <w:p>
            <w:pPr>
              <w:pStyle w:val="Normal"/>
              <w:widowControl/>
              <w:spacing w:before="0" w:after="173"/>
              <w:rPr>
                <w:kern w:val="0"/>
                <w:szCs w:val="22"/>
                <w:lang w:val="ru-RU" w:eastAsia="ru-RU" w:bidi="ar-SA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3245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8.</w:t>
            </w:r>
          </w:p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Управление</w:t>
            </w:r>
          </w:p>
          <w:p>
            <w:pPr>
              <w:pStyle w:val="Normal"/>
              <w:widowControl/>
              <w:spacing w:lineRule="auto" w:line="237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взаимоотношени ями с потребителями</w:t>
            </w:r>
          </w:p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услуг в индустрии гостеприимства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8"/>
              </w:numPr>
              <w:spacing w:lineRule="auto" w:line="259" w:before="0" w:after="27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методы оценки и индексы  оценки уровня</w:t>
            </w:r>
          </w:p>
          <w:p>
            <w:pPr>
              <w:pStyle w:val="Normal"/>
              <w:widowControl/>
              <w:spacing w:lineRule="auto" w:line="259" w:before="0" w:after="17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удовлетворенности потребителей;</w:t>
            </w:r>
          </w:p>
          <w:p>
            <w:pPr>
              <w:pStyle w:val="Normal"/>
              <w:widowControl/>
              <w:numPr>
                <w:ilvl w:val="0"/>
                <w:numId w:val="28"/>
              </w:numPr>
              <w:spacing w:lineRule="auto" w:line="278" w:before="0" w:after="1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CRM-системы в деятельности организаций индустрии туризма и гостеприимства;</w:t>
            </w:r>
          </w:p>
          <w:p>
            <w:pPr>
              <w:pStyle w:val="Normal"/>
              <w:widowControl/>
              <w:numPr>
                <w:ilvl w:val="0"/>
                <w:numId w:val="28"/>
              </w:numPr>
              <w:spacing w:lineRule="auto" w:line="276" w:before="0" w:after="3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стратегии, инструменты управления взаимоотношениями с клиентами в гостиничном и туристском бизнесе;</w:t>
            </w:r>
          </w:p>
          <w:p>
            <w:pPr>
              <w:pStyle w:val="Normal"/>
              <w:widowControl/>
              <w:numPr>
                <w:ilvl w:val="0"/>
                <w:numId w:val="28"/>
              </w:numPr>
              <w:spacing w:lineRule="auto" w:line="280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новые </w:t>
              <w:tab/>
              <w:t xml:space="preserve">направления </w:t>
              <w:tab/>
              <w:t xml:space="preserve">развития </w:t>
              <w:tab/>
              <w:t>программ лояльности.</w:t>
            </w:r>
          </w:p>
        </w:tc>
        <w:tc>
          <w:tcPr>
            <w:tcW w:w="2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конспектом лекции;</w:t>
            </w:r>
          </w:p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электронной библиотечной системой;</w:t>
            </w:r>
          </w:p>
          <w:p>
            <w:pPr>
              <w:pStyle w:val="Normal"/>
              <w:widowControl/>
              <w:spacing w:lineRule="auto" w:line="259" w:before="0" w:after="18"/>
              <w:ind w:left="120" w:right="2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/>
              <w:spacing w:lineRule="auto" w:line="259" w:before="0" w:after="19"/>
              <w:ind w:left="12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-подготовка к решению кейса.</w:t>
            </w:r>
          </w:p>
        </w:tc>
        <w:tc>
          <w:tcPr>
            <w:tcW w:w="16" w:type="dxa"/>
            <w:tcBorders/>
          </w:tcPr>
          <w:p>
            <w:pPr>
              <w:pStyle w:val="Normal"/>
              <w:widowControl/>
              <w:spacing w:before="0" w:after="173"/>
              <w:rPr>
                <w:kern w:val="0"/>
                <w:szCs w:val="22"/>
                <w:lang w:val="ru-RU" w:eastAsia="ru-RU" w:bidi="ar-SA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</w:tr>
    </w:tbl>
    <w:p>
      <w:pPr>
        <w:pStyle w:val="Normal"/>
        <w:spacing w:lineRule="auto" w:line="259" w:before="0" w:after="0"/>
        <w:ind w:left="14" w:hanging="0"/>
        <w:jc w:val="left"/>
        <w:rPr>
          <w:color w:val="auto"/>
        </w:rPr>
      </w:pPr>
      <w:r>
        <w:rPr>
          <w:b/>
          <w:color w:val="auto"/>
        </w:rPr>
        <w:t xml:space="preserve"> </w:t>
      </w:r>
    </w:p>
    <w:p>
      <w:pPr>
        <w:pStyle w:val="2"/>
        <w:spacing w:lineRule="auto" w:line="240" w:before="0" w:after="0"/>
        <w:ind w:left="0" w:right="139" w:hanging="10"/>
        <w:jc w:val="left"/>
        <w:rPr>
          <w:b w:val="false"/>
          <w:b w:val="false"/>
          <w:color w:val="auto"/>
        </w:rPr>
      </w:pPr>
      <w:r>
        <w:rPr>
          <w:b w:val="false"/>
          <w:color w:val="auto"/>
        </w:rPr>
        <w:t xml:space="preserve">6.2. Перечень вопросов, заданий, тем для подготовки к текущему </w:t>
      </w:r>
    </w:p>
    <w:p>
      <w:pPr>
        <w:pStyle w:val="1"/>
        <w:spacing w:lineRule="auto" w:line="240"/>
        <w:ind w:left="0" w:right="139" w:hanging="10"/>
        <w:jc w:val="left"/>
        <w:rPr>
          <w:b w:val="false"/>
          <w:b w:val="false"/>
          <w:color w:val="auto"/>
        </w:rPr>
      </w:pPr>
      <w:r>
        <w:rPr>
          <w:b w:val="false"/>
          <w:color w:val="auto"/>
        </w:rPr>
        <w:t xml:space="preserve">контролю </w:t>
      </w:r>
    </w:p>
    <w:p>
      <w:pPr>
        <w:pStyle w:val="Normal"/>
        <w:spacing w:lineRule="auto" w:line="396" w:before="0" w:after="3"/>
        <w:ind w:left="14" w:right="184" w:firstLine="708"/>
        <w:rPr>
          <w:color w:val="auto"/>
        </w:rPr>
      </w:pPr>
      <w:r>
        <w:rPr>
          <w:color w:val="auto"/>
        </w:rPr>
      </w:r>
    </w:p>
    <w:p>
      <w:pPr>
        <w:pStyle w:val="Normal"/>
        <w:widowControl w:val="false"/>
        <w:spacing w:lineRule="auto" w:line="276" w:before="0" w:after="0"/>
        <w:ind w:left="0" w:firstLine="414"/>
        <w:rPr>
          <w:color w:val="auto"/>
        </w:rPr>
      </w:pPr>
      <w:r>
        <w:rPr>
          <w:color w:val="auto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color w:val="auto"/>
        </w:rPr>
        <w:t xml:space="preserve"> </w:t>
      </w:r>
      <w:r>
        <w:rPr>
          <w:color w:val="auto"/>
        </w:rPr>
        <w:t xml:space="preserve">текущего контроля знаний являются:  </w:t>
      </w:r>
    </w:p>
    <w:p>
      <w:pPr>
        <w:pStyle w:val="Normal"/>
        <w:widowControl w:val="false"/>
        <w:numPr>
          <w:ilvl w:val="0"/>
          <w:numId w:val="1"/>
        </w:numPr>
        <w:spacing w:lineRule="auto" w:line="276" w:before="0" w:after="0"/>
        <w:ind w:left="0" w:firstLine="414"/>
        <w:rPr>
          <w:color w:val="auto"/>
        </w:rPr>
      </w:pPr>
      <w:r>
        <w:rPr>
          <w:color w:val="auto"/>
        </w:rPr>
        <w:t xml:space="preserve">дискуссионные формы: дискуссия, круглый стол;  </w:t>
      </w:r>
    </w:p>
    <w:p>
      <w:pPr>
        <w:pStyle w:val="Normal"/>
        <w:widowControl w:val="false"/>
        <w:numPr>
          <w:ilvl w:val="0"/>
          <w:numId w:val="1"/>
        </w:numPr>
        <w:spacing w:lineRule="auto" w:line="276" w:before="0" w:after="0"/>
        <w:ind w:left="0" w:firstLine="414"/>
        <w:rPr>
          <w:color w:val="auto"/>
        </w:rPr>
      </w:pPr>
      <w:r>
        <w:rPr>
          <w:color w:val="auto"/>
        </w:rPr>
        <w:t xml:space="preserve">защита выполненного задания – проводится защита микрогруппой подготовленного самостоятельно экспертного заключения либо задания, выполненных непосредственно на семинаре;  </w:t>
      </w:r>
    </w:p>
    <w:p>
      <w:pPr>
        <w:pStyle w:val="Normal"/>
        <w:widowControl w:val="false"/>
        <w:numPr>
          <w:ilvl w:val="0"/>
          <w:numId w:val="1"/>
        </w:numPr>
        <w:spacing w:lineRule="auto" w:line="276" w:before="0" w:after="0"/>
        <w:ind w:left="0" w:firstLine="414"/>
        <w:rPr>
          <w:color w:val="auto"/>
        </w:rPr>
      </w:pPr>
      <w:r>
        <w:rPr>
          <w:color w:val="auto"/>
        </w:rPr>
        <w:t xml:space="preserve">выполнение домашнего творческого задания.  </w:t>
      </w:r>
    </w:p>
    <w:p>
      <w:pPr>
        <w:pStyle w:val="Normal"/>
        <w:widowControl w:val="false"/>
        <w:spacing w:lineRule="auto" w:line="276" w:before="0" w:after="0"/>
        <w:ind w:left="0" w:firstLine="414"/>
        <w:rPr>
          <w:color w:val="auto"/>
        </w:rPr>
      </w:pPr>
      <w:r>
        <w:rPr>
          <w:color w:val="auto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 </w:t>
      </w:r>
    </w:p>
    <w:p>
      <w:pPr>
        <w:pStyle w:val="Normal"/>
        <w:spacing w:lineRule="auto" w:line="374" w:before="0" w:after="40"/>
        <w:ind w:left="14" w:right="183" w:firstLine="708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59" w:before="0" w:after="133"/>
        <w:ind w:left="0" w:right="108" w:hanging="0"/>
        <w:jc w:val="center"/>
        <w:rPr>
          <w:color w:val="auto"/>
        </w:rPr>
      </w:pPr>
      <w:r>
        <w:rPr>
          <w:b/>
          <w:i/>
          <w:color w:val="auto"/>
        </w:rPr>
        <w:t xml:space="preserve">Примерные  </w:t>
      </w:r>
      <w:r>
        <w:rPr>
          <w:b/>
          <w:i/>
          <w:color w:val="auto"/>
        </w:rPr>
        <w:t>задания для контрольных работ</w:t>
      </w:r>
      <w:r>
        <w:rPr>
          <w:b/>
          <w:i/>
          <w:color w:val="auto"/>
        </w:rPr>
        <w:t xml:space="preserve"> </w:t>
      </w:r>
    </w:p>
    <w:p>
      <w:pPr>
        <w:pStyle w:val="Normal"/>
        <w:spacing w:lineRule="auto" w:line="259" w:before="0" w:after="178"/>
        <w:ind w:left="0" w:right="35" w:hanging="0"/>
        <w:jc w:val="center"/>
        <w:rPr>
          <w:color w:val="auto"/>
        </w:rPr>
      </w:pPr>
      <w:r>
        <w:rPr>
          <w:b/>
          <w:i/>
          <w:color w:val="auto"/>
        </w:rPr>
        <w:t xml:space="preserve"> </w:t>
      </w:r>
    </w:p>
    <w:p>
      <w:pPr>
        <w:pStyle w:val="Style26"/>
        <w:numPr>
          <w:ilvl w:val="0"/>
          <w:numId w:val="0"/>
        </w:numPr>
        <w:spacing w:lineRule="auto" w:line="240" w:before="0" w:after="0"/>
        <w:ind w:left="-66" w:hanging="0"/>
        <w:contextualSpacing/>
        <w:rPr>
          <w:rFonts w:ascii="Nimbus Roman" w:hAnsi="Nimbus Roman"/>
          <w:b w:val="false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color w:val="auto"/>
          <w:spacing w:val="0"/>
          <w:sz w:val="28"/>
          <w:szCs w:val="28"/>
        </w:rPr>
        <w:t>Раздел I. Теоретический материал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1.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Что такое технология продаж в общественном питании?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2.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Какие этапы включает процесс продажи блюд и напитков?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3.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Перечислите основные типы гостей ресторана и особенности обслуживания каждого типа.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4.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Назовите три главных правила эффективного сервиса в ресторане.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5.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Опишите структуру меню современного заведения общепита.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6.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Как влияет ассортимент продукции на объем продаж в кафе или ресторане?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7.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Чем отличается продажа фирменных блюд от обычных позиций меню?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8.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Почему важно учитывать предпочтения клиентов при формировании ассортимента?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9.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Охарактеризуйте роль персонала зала в повышении уровня продаж.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10.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Расскажите о методах повышения средней суммы чека в ресторанах и кафе.</w:t>
      </w:r>
    </w:p>
    <w:p>
      <w:pPr>
        <w:pStyle w:val="Style27"/>
        <w:widowControl/>
        <w:pBdr>
          <w:bottom w:val="nil"/>
        </w:pBdr>
        <w:spacing w:before="0" w:after="0"/>
        <w:ind w:left="548" w:right="0" w:hanging="10"/>
        <w:rPr>
          <w:rFonts w:ascii="Nimbus Roman" w:hAnsi="Nimbus Roman"/>
          <w:b w:val="false"/>
          <w:b w:val="false"/>
          <w:bCs w:val="false"/>
          <w:sz w:val="28"/>
          <w:szCs w:val="28"/>
        </w:rPr>
      </w:pPr>
      <w:r>
        <w:rPr>
          <w:rFonts w:ascii="Nimbus Roman" w:hAnsi="Nimbus Roman"/>
          <w:b w:val="false"/>
          <w:bCs w:val="false"/>
          <w:sz w:val="28"/>
          <w:szCs w:val="28"/>
        </w:rPr>
      </w:r>
    </w:p>
    <w:p>
      <w:pPr>
        <w:pStyle w:val="Style26"/>
        <w:keepNext w:val="true"/>
        <w:keepLines/>
        <w:widowControl/>
        <w:pBdr/>
        <w:bidi w:val="0"/>
        <w:spacing w:lineRule="auto" w:line="271" w:before="0" w:after="0"/>
        <w:ind w:left="1246" w:right="0" w:hanging="10"/>
        <w:jc w:val="both"/>
        <w:rPr>
          <w:rFonts w:ascii="Nimbus Roman" w:hAnsi="Nimbus Roman"/>
          <w:b w:val="false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Раздел II. Практическое задание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11.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Разработайте сценарий приветствия гостя в ресторане высокого класса.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12.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Приведите примеры ситуаций, когда клиенту предлагается замена блюда, и сформулируйте алгоритм действий официанта.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13.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Предложите методы стимулирования повторных визитов постоянных клиентов.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14.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Составьте предложение для привлечения новых гостей в ресторан.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15.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Оцените достоинства и недостатки акции "при заказе трех блюд четвертое бесплатно".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16.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Определите способы увеличения среднего счета клиента путем кросс-продаж.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17.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Рассчитайте экономическую эффективность предложенной вами программы лояльности для клиентов ресторана.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18.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Создайте рекомендации по улучшению качества обслуживания в небольшом семейном кафе.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19.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Объясните причины возможного отказа гостя от повторного посещения вашего заведения и предложите пути решения проблемы.</w:t>
      </w:r>
    </w:p>
    <w:p>
      <w:pPr>
        <w:pStyle w:val="Style26"/>
        <w:widowControl/>
        <w:pBdr/>
        <w:spacing w:before="0" w:after="0"/>
        <w:ind w:left="274" w:right="0" w:hanging="10"/>
        <w:rPr/>
      </w:pPr>
      <w:r>
        <w:rPr>
          <w:rStyle w:val="Style17"/>
          <w:rFonts w:ascii="Nimbus Roman" w:hAnsi="Nimbus Roman"/>
          <w:b w:val="false"/>
          <w:bCs w:val="false"/>
          <w:i w:val="false"/>
          <w:caps w:val="false"/>
          <w:smallCaps w:val="false"/>
          <w:color w:val="222222"/>
          <w:spacing w:val="0"/>
          <w:sz w:val="28"/>
          <w:szCs w:val="28"/>
        </w:rPr>
        <w:t>20.</w:t>
      </w:r>
      <w:r>
        <w:rPr>
          <w:rFonts w:ascii="Nimbus Roman" w:hAnsi="Nimbus Roman"/>
          <w:b w:val="false"/>
          <w:bCs w:val="false"/>
          <w:i w:val="false"/>
          <w:caps w:val="false"/>
          <w:smallCaps w:val="false"/>
          <w:spacing w:val="0"/>
          <w:sz w:val="28"/>
          <w:szCs w:val="28"/>
        </w:rPr>
        <w:t xml:space="preserve"> Подготовьте отчет о проведенном исследовании предпочтений потребителей относительно выбора заведения общественного питания.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-66" w:hanging="0"/>
        <w:contextualSpacing/>
        <w:rPr>
          <w:color w:val="auto"/>
        </w:rPr>
      </w:pPr>
      <w:r>
        <w:rPr/>
      </w:r>
    </w:p>
    <w:p>
      <w:pPr>
        <w:pStyle w:val="Normal"/>
        <w:spacing w:lineRule="auto" w:line="259" w:before="0" w:after="198"/>
        <w:ind w:left="14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spacing w:lineRule="auto" w:line="259" w:before="0" w:after="126"/>
        <w:ind w:left="10" w:right="628" w:hanging="10"/>
        <w:jc w:val="right"/>
        <w:rPr>
          <w:color w:val="auto"/>
        </w:rPr>
      </w:pPr>
      <w:r>
        <w:rPr>
          <w:b/>
          <w:color w:val="auto"/>
        </w:rPr>
        <w:t>Примерный перечень вопросов для промежуточного тестирования</w:t>
      </w:r>
      <w:r>
        <w:rPr>
          <w:color w:val="auto"/>
        </w:rPr>
        <w:t xml:space="preserve"> </w:t>
      </w:r>
    </w:p>
    <w:p>
      <w:pPr>
        <w:pStyle w:val="Normal"/>
        <w:spacing w:lineRule="auto" w:line="259" w:before="0" w:after="183"/>
        <w:ind w:left="14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numPr>
          <w:ilvl w:val="0"/>
          <w:numId w:val="2"/>
        </w:numPr>
        <w:spacing w:lineRule="auto" w:line="276" w:before="0" w:after="0"/>
        <w:ind w:left="0" w:hanging="281"/>
        <w:rPr>
          <w:color w:val="auto"/>
        </w:rPr>
      </w:pPr>
      <w:r>
        <w:rPr>
          <w:color w:val="auto"/>
        </w:rPr>
        <w:t xml:space="preserve">Какие основные формы стимулов выделяют?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а) принуждение, материальное поощрение, моральное поощрение, самоутверждение; </w:t>
      </w:r>
    </w:p>
    <w:p>
      <w:pPr>
        <w:pStyle w:val="Normal"/>
        <w:spacing w:lineRule="auto" w:line="276" w:before="0" w:after="0"/>
        <w:ind w:left="0" w:hanging="10"/>
        <w:jc w:val="left"/>
        <w:rPr>
          <w:color w:val="auto"/>
        </w:rPr>
      </w:pPr>
      <w:r>
        <w:rPr>
          <w:color w:val="auto"/>
        </w:rPr>
        <w:t xml:space="preserve">б) моральное стимулирование, материальное стимулирование, функциональное стимулирование, структурное стимулирование; г) похвала, просьба, убеждение;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д) зарплата, премия, подарки. </w:t>
      </w:r>
    </w:p>
    <w:p>
      <w:pPr>
        <w:pStyle w:val="Normal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numPr>
          <w:ilvl w:val="0"/>
          <w:numId w:val="2"/>
        </w:numPr>
        <w:spacing w:lineRule="auto" w:line="276" w:before="0" w:after="0"/>
        <w:ind w:left="0" w:hanging="281"/>
        <w:rPr>
          <w:color w:val="auto"/>
        </w:rPr>
      </w:pPr>
      <w:r>
        <w:rPr>
          <w:color w:val="auto"/>
        </w:rPr>
        <w:t xml:space="preserve">Какому явлению противопоставлено «гиперпотребление»?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а) разумное потребление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б) консьюмеризм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в) захламленность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г) загрязненность </w:t>
      </w:r>
    </w:p>
    <w:p>
      <w:pPr>
        <w:pStyle w:val="Normal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numPr>
          <w:ilvl w:val="0"/>
          <w:numId w:val="2"/>
        </w:numPr>
        <w:spacing w:lineRule="auto" w:line="276" w:before="0" w:after="0"/>
        <w:ind w:left="0" w:hanging="281"/>
        <w:rPr>
          <w:color w:val="auto"/>
        </w:rPr>
      </w:pPr>
      <w:r>
        <w:rPr>
          <w:color w:val="auto"/>
        </w:rPr>
        <w:t xml:space="preserve">Выберите в предложенном списке характеристик, ту, которая НЕ относится к гостиничному продукту: </w:t>
      </w:r>
    </w:p>
    <w:p>
      <w:pPr>
        <w:pStyle w:val="Normal"/>
        <w:spacing w:lineRule="auto" w:line="276" w:before="0" w:after="0"/>
        <w:ind w:left="0" w:hanging="0"/>
        <w:rPr>
          <w:color w:val="auto"/>
        </w:rPr>
      </w:pPr>
      <w:r>
        <w:rPr>
          <w:color w:val="auto"/>
        </w:rPr>
        <w:t xml:space="preserve">а) Непостоянство качества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б) Необходимость соблюдения равновесия между человеческими и техническими факторами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в) Непосредственное взаимодействие исполнителя и потребителя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г) Преобладание технических факторов над человеческими факторами  </w:t>
      </w:r>
    </w:p>
    <w:p>
      <w:pPr>
        <w:pStyle w:val="Normal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numPr>
          <w:ilvl w:val="0"/>
          <w:numId w:val="2"/>
        </w:numPr>
        <w:spacing w:lineRule="auto" w:line="276" w:before="0" w:after="0"/>
        <w:ind w:left="0" w:hanging="281"/>
        <w:rPr>
          <w:color w:val="auto"/>
        </w:rPr>
      </w:pPr>
      <w:r>
        <w:rPr>
          <w:color w:val="auto"/>
        </w:rPr>
        <w:t xml:space="preserve">Какая группа потребностей является первичной, базовой в иерархии А.Маслоу?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а) в самовыражении, самоопределении;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б) в безопасности;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в) физиологические;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г) социальные. </w:t>
      </w:r>
    </w:p>
    <w:p>
      <w:pPr>
        <w:pStyle w:val="Normal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numPr>
          <w:ilvl w:val="0"/>
          <w:numId w:val="2"/>
        </w:numPr>
        <w:spacing w:lineRule="auto" w:line="276" w:before="0" w:after="0"/>
        <w:ind w:left="0" w:hanging="281"/>
        <w:rPr>
          <w:color w:val="auto"/>
        </w:rPr>
      </w:pPr>
      <w:r>
        <w:rPr>
          <w:color w:val="auto"/>
        </w:rPr>
        <w:t xml:space="preserve">В чем заключается цель стимулирования персонала?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а) побудить человека избегать конфликтов;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б) побудить человека делать больше и лучше того, что обусловлено трудовыми отношениями;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в) побудить человека не превышать своих полномочий;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г) внушить человеку чувство собственного достоинства.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59" w:before="0" w:after="0"/>
        <w:ind w:left="708" w:hanging="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59" w:before="0" w:after="0"/>
        <w:ind w:left="708" w:hanging="0"/>
        <w:jc w:val="left"/>
        <w:rPr>
          <w:color w:val="auto"/>
        </w:rPr>
      </w:pPr>
      <w:r>
        <w:rPr>
          <w:color w:val="auto"/>
        </w:rPr>
      </w:r>
    </w:p>
    <w:p>
      <w:pPr>
        <w:pStyle w:val="Style81"/>
        <w:widowControl/>
        <w:numPr>
          <w:ilvl w:val="0"/>
          <w:numId w:val="30"/>
        </w:numPr>
        <w:tabs>
          <w:tab w:val="clear" w:pos="708"/>
          <w:tab w:val="left" w:pos="360" w:leader="none"/>
          <w:tab w:val="left" w:pos="567" w:leader="none"/>
        </w:tabs>
        <w:spacing w:lineRule="auto" w:line="240"/>
        <w:ind w:left="0" w:hanging="0"/>
        <w:rPr>
          <w:rStyle w:val="FontStyle78"/>
          <w:sz w:val="28"/>
          <w:szCs w:val="24"/>
        </w:rPr>
      </w:pPr>
      <w:r>
        <w:rPr>
          <w:rStyle w:val="FontStyle78"/>
          <w:sz w:val="28"/>
          <w:szCs w:val="24"/>
        </w:rPr>
        <w:t>Перечень примерных вопросов</w:t>
      </w:r>
      <w:r>
        <w:rPr>
          <w:sz w:val="28"/>
          <w:szCs w:val="24"/>
        </w:rPr>
        <w:t xml:space="preserve"> </w:t>
      </w:r>
      <w:r>
        <w:rPr>
          <w:rStyle w:val="FontStyle78"/>
          <w:sz w:val="28"/>
          <w:szCs w:val="24"/>
        </w:rPr>
        <w:t xml:space="preserve">для проведения промежуточной аттестации обучающихся по дисциплине </w:t>
      </w:r>
    </w:p>
    <w:p>
      <w:pPr>
        <w:pStyle w:val="Normal"/>
        <w:ind w:left="274" w:firstLine="709"/>
        <w:rPr>
          <w:b/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</w:p>
    <w:p>
      <w:pPr>
        <w:pStyle w:val="Normal"/>
        <w:ind w:left="274" w:firstLine="709"/>
        <w:rPr>
          <w:bCs/>
          <w:color w:val="auto"/>
          <w:szCs w:val="24"/>
        </w:rPr>
      </w:pPr>
      <w:r>
        <w:rPr>
          <w:bCs/>
          <w:color w:val="auto"/>
          <w:szCs w:val="24"/>
        </w:rPr>
        <w:t>Перечень компетенций, формируемых в процессе освоения дисциплины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>
      <w:pPr>
        <w:pStyle w:val="Normal"/>
        <w:spacing w:lineRule="auto" w:line="259" w:before="0" w:after="0"/>
        <w:ind w:left="708" w:hanging="0"/>
        <w:jc w:val="left"/>
        <w:rPr>
          <w:i/>
          <w:i/>
          <w:color w:val="auto"/>
        </w:rPr>
      </w:pPr>
      <w:r>
        <w:rPr>
          <w:i/>
          <w:color w:val="auto"/>
        </w:rPr>
      </w:r>
    </w:p>
    <w:p>
      <w:pPr>
        <w:pStyle w:val="3"/>
        <w:spacing w:lineRule="auto" w:line="264" w:before="0" w:after="176"/>
        <w:ind w:left="149" w:right="245" w:hanging="10"/>
        <w:jc w:val="center"/>
        <w:rPr>
          <w:i/>
          <w:i/>
          <w:color w:val="auto"/>
        </w:rPr>
      </w:pPr>
      <w:r>
        <w:rPr>
          <w:i/>
          <w:color w:val="auto"/>
        </w:rPr>
        <w:t xml:space="preserve">Примерный перечень тем для подготовки к экзамену 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Что такое процесс продажи блюд и напитков в ресторане?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Каковы основные этапы процесса обслуживания гостей в ресторанном бизнесе?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Какие факторы влияют на выбор стратегии продаж в общественном питании?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Перечислите ключевые элементы эффективного сервиса в ресторанах и кафе.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Назовите различия между активной и пассивной продажей в общепите.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Опишите методы повышения среднего чека в заведениях общественного питания.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Чем отличаются прямые и косвенные продажи блюд и напитков?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Какие техники презентации меню наиболее эффективны?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Какова роль специальных предложений («акций») в увеличении объема продаж?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Приведите пример ситуации, когда использование дополнительных продающих техник приносит наибольший эффект.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Почему важно учитывать психологический портрет гостя ресторана при продаже блюд?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Объясните значение эмпатии в работе официанта.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Охарактеризуйте понятие «cross-selling» и приведите примеры его реализации в практике ресторанов.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Какими способами можно повысить лояльность постоянных клиентов заведения?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В чём заключается принцип Win-win в ресторанном сервисе?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Расскажите о важности мониторинга качества обслуживания персонала и методах оценки эффективности работы сотрудников.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Каким образом мотивация персонала влияет на качество обслуживания гостей?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Что входит в обязанности администратора зала ресторана по контролю над процессом продаж?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Перечислите способы профилактики конфликтных ситуаций с посетителями заведений общественного питания.</w:t>
      </w:r>
    </w:p>
    <w:p>
      <w:pPr>
        <w:pStyle w:val="Style26"/>
        <w:widowControl/>
        <w:numPr>
          <w:ilvl w:val="0"/>
          <w:numId w:val="33"/>
        </w:numPr>
        <w:pBdr/>
        <w:spacing w:before="0" w:after="0"/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spacing w:val="0"/>
          <w:sz w:val="28"/>
          <w:szCs w:val="28"/>
        </w:rPr>
        <w:t>Назовите критерии успешной системы подготовки и профессионального роста продавцов-консультантов и обслуживающего персонала в индустрии гостеприимства.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hanging="0"/>
        <w:rPr>
          <w:color w:val="auto"/>
        </w:rPr>
      </w:pPr>
      <w:r>
        <w:rPr/>
      </w:r>
    </w:p>
    <w:p>
      <w:pPr>
        <w:pStyle w:val="Normal"/>
        <w:spacing w:lineRule="auto" w:line="259" w:before="0" w:after="210"/>
        <w:ind w:left="14" w:hanging="0"/>
        <w:jc w:val="left"/>
        <w:rPr>
          <w:color w:val="auto"/>
        </w:rPr>
      </w:pPr>
      <w:r>
        <w:rPr>
          <w:b/>
          <w:color w:val="auto"/>
          <w:sz w:val="24"/>
        </w:rPr>
        <w:t xml:space="preserve"> </w:t>
      </w:r>
      <w:r>
        <w:rPr>
          <w:b/>
          <w:color w:val="auto"/>
        </w:rPr>
        <w:t xml:space="preserve"> </w:t>
      </w:r>
    </w:p>
    <w:p>
      <w:pPr>
        <w:pStyle w:val="Normal"/>
        <w:spacing w:lineRule="auto" w:line="259" w:before="0" w:after="0"/>
        <w:ind w:left="14" w:hanging="0"/>
        <w:jc w:val="left"/>
        <w:rPr>
          <w:color w:val="auto"/>
        </w:rPr>
      </w:pPr>
      <w:r>
        <w:rPr>
          <w:b/>
          <w:color w:val="auto"/>
        </w:rPr>
        <w:t xml:space="preserve"> </w:t>
      </w:r>
    </w:p>
    <w:p>
      <w:pPr>
        <w:pStyle w:val="1"/>
        <w:spacing w:lineRule="auto" w:line="400"/>
        <w:ind w:left="0" w:right="107" w:hanging="0"/>
        <w:rPr>
          <w:color w:val="auto"/>
        </w:rPr>
      </w:pPr>
      <w:r>
        <w:rPr>
          <w:color w:val="auto"/>
        </w:rPr>
        <w:t xml:space="preserve">8.Перечень основной и дополнительной учебной литературы, необходимой для освоения дисциплины </w:t>
      </w:r>
    </w:p>
    <w:p>
      <w:pPr>
        <w:pStyle w:val="Normal"/>
        <w:spacing w:lineRule="auto" w:line="400" w:before="0" w:after="0"/>
        <w:ind w:left="-1" w:right="107" w:firstLine="720"/>
        <w:rPr>
          <w:color w:val="auto"/>
        </w:rPr>
      </w:pPr>
      <w:r>
        <w:rPr>
          <w:b/>
          <w:i/>
          <w:color w:val="auto"/>
        </w:rPr>
        <w:t xml:space="preserve">Нормативно-правовые акты  </w:t>
      </w:r>
    </w:p>
    <w:p>
      <w:pPr>
        <w:pStyle w:val="Normal"/>
        <w:numPr>
          <w:ilvl w:val="0"/>
          <w:numId w:val="4"/>
        </w:numPr>
        <w:spacing w:lineRule="auto" w:line="393" w:before="0" w:after="0"/>
        <w:ind w:left="14" w:right="109" w:firstLine="708"/>
        <w:rPr>
          <w:color w:val="auto"/>
        </w:rPr>
      </w:pPr>
      <w:r>
        <w:rPr>
          <w:color w:val="auto"/>
        </w:rPr>
        <w:t xml:space="preserve">Федеральный закон No 132-ФЗ от 24.11.1996 (ред. от 18.04.2018) «Об основах туристской деятельности в Российской Федерации»  </w:t>
      </w:r>
    </w:p>
    <w:p>
      <w:pPr>
        <w:pStyle w:val="Normal"/>
        <w:numPr>
          <w:ilvl w:val="0"/>
          <w:numId w:val="4"/>
        </w:numPr>
        <w:spacing w:lineRule="auto" w:line="384" w:before="0" w:after="10"/>
        <w:ind w:left="14" w:right="109" w:firstLine="708"/>
        <w:rPr>
          <w:color w:val="auto"/>
        </w:rPr>
      </w:pPr>
      <w:r>
        <w:rPr>
          <w:color w:val="auto"/>
        </w:rPr>
        <w:t xml:space="preserve">Закон Российской Федерации от 07.02.1992 N 2300-1 (ред. от 18.04.2018) «О защите прав потребителей»  </w:t>
      </w:r>
    </w:p>
    <w:p>
      <w:pPr>
        <w:pStyle w:val="Normal"/>
        <w:numPr>
          <w:ilvl w:val="0"/>
          <w:numId w:val="4"/>
        </w:numPr>
        <w:spacing w:lineRule="auto" w:line="396" w:before="0" w:after="0"/>
        <w:ind w:left="14" w:right="109" w:firstLine="708"/>
        <w:rPr>
          <w:color w:val="auto"/>
        </w:rPr>
      </w:pPr>
      <w:r>
        <w:rPr>
          <w:color w:val="auto"/>
        </w:rPr>
        <w:t xml:space="preserve">Федеральный закон No 114-ФЗ от 15.08.1996 «О порядке выезда из Российской Федерации и въезда в Российскую Федерацию»  </w:t>
      </w:r>
    </w:p>
    <w:p>
      <w:pPr>
        <w:pStyle w:val="Normal"/>
        <w:numPr>
          <w:ilvl w:val="0"/>
          <w:numId w:val="4"/>
        </w:numPr>
        <w:spacing w:lineRule="auto" w:line="386" w:before="0" w:after="11"/>
        <w:ind w:left="14" w:right="109" w:firstLine="708"/>
        <w:rPr>
          <w:color w:val="auto"/>
        </w:rPr>
      </w:pPr>
      <w:r>
        <w:rPr>
          <w:color w:val="auto"/>
        </w:rPr>
        <w:t xml:space="preserve">Федеральный закон No 16-ФЗ от 05.02.2018 «О внесении изменений в Федеральный закон «Об основах туристской деятельности в Российской Федерации» и Кодекс Российской Федерации об административных правонарушениях в целях совершенствования правового регулирования предоставления гостиничных услуг и классификации объектов туристской индустрии» </w:t>
      </w:r>
    </w:p>
    <w:p>
      <w:pPr>
        <w:pStyle w:val="Normal"/>
        <w:numPr>
          <w:ilvl w:val="0"/>
          <w:numId w:val="4"/>
        </w:numPr>
        <w:spacing w:lineRule="auto" w:line="396" w:before="0" w:after="0"/>
        <w:ind w:left="14" w:right="109" w:firstLine="708"/>
        <w:rPr>
          <w:color w:val="auto"/>
        </w:rPr>
      </w:pPr>
      <w:r>
        <w:rPr>
          <w:color w:val="auto"/>
        </w:rPr>
        <w:t xml:space="preserve">Приказ Минкультуры России No 2046 от 08.12.2017 «Об утверждении формы электронной путевки, перечня сведений, указанных в электронной путевке, а также порядка размещения электронных путевок в единой информационной системе электронных путевок» (Зарегистрировано в Минюсте России 30.05.2018 N 51234)  </w:t>
      </w:r>
    </w:p>
    <w:p>
      <w:pPr>
        <w:pStyle w:val="Normal"/>
        <w:numPr>
          <w:ilvl w:val="0"/>
          <w:numId w:val="4"/>
        </w:numPr>
        <w:spacing w:lineRule="auto" w:line="386" w:before="0" w:after="13"/>
        <w:ind w:left="14" w:right="109" w:firstLine="708"/>
        <w:rPr>
          <w:color w:val="auto"/>
        </w:rPr>
      </w:pPr>
      <w:r>
        <w:rPr>
          <w:color w:val="auto"/>
        </w:rPr>
        <w:t xml:space="preserve">Приказ Минкультуры России No1215 от 11.07.2014 «Об утверждении порядка классификации объектов туристской индустрии, включающих гостиницы и иные средства размещения, горнолыжные трассы и пляжи, осуществляемой аккредитованными организациями» (Зарегистрировано в Минюсте России 29.12.2014 No 35473)  </w:t>
      </w:r>
    </w:p>
    <w:p>
      <w:pPr>
        <w:pStyle w:val="Normal"/>
        <w:numPr>
          <w:ilvl w:val="0"/>
          <w:numId w:val="4"/>
        </w:numPr>
        <w:spacing w:lineRule="auto" w:line="384" w:before="0" w:after="3"/>
        <w:ind w:left="14" w:right="109" w:firstLine="708"/>
        <w:rPr>
          <w:color w:val="auto"/>
        </w:rPr>
      </w:pPr>
      <w:r>
        <w:rPr>
          <w:color w:val="auto"/>
        </w:rPr>
        <w:t xml:space="preserve">Приказ Минкультуры России No1340 от 29.04.2015 «Об утверждении порядка аккредитации организаций, осуществляющих классификацию объектов туристской индустрии, включающих гостиницы и иные средства размещения, горнолыжные трассы и пляжи» (Зарегистрировано в Минюсте </w:t>
      </w:r>
    </w:p>
    <w:p>
      <w:pPr>
        <w:pStyle w:val="Normal"/>
        <w:spacing w:before="0" w:after="0"/>
        <w:ind w:left="24" w:right="109" w:hanging="10"/>
        <w:rPr>
          <w:color w:val="auto"/>
        </w:rPr>
      </w:pPr>
      <w:r>
        <w:rPr>
          <w:color w:val="auto"/>
        </w:rPr>
        <w:t xml:space="preserve">России 07.10.2015 No 39191)  </w:t>
      </w:r>
    </w:p>
    <w:p>
      <w:pPr>
        <w:pStyle w:val="Normal"/>
        <w:numPr>
          <w:ilvl w:val="0"/>
          <w:numId w:val="4"/>
        </w:numPr>
        <w:spacing w:lineRule="auto" w:line="384" w:before="0" w:after="25"/>
        <w:ind w:left="24" w:right="109" w:firstLine="708"/>
        <w:rPr>
          <w:color w:val="auto"/>
        </w:rPr>
      </w:pPr>
      <w:r>
        <w:rPr>
          <w:color w:val="auto"/>
        </w:rPr>
        <w:t xml:space="preserve">Федеральный закон от 05.02.2018 N 16-ФЗ «О внесении изменений в Федеральный закон «Об основах туристской деятельности в Российской Федерации» и Кодекс Российской Федерации об административных правонарушениях в целях совершенствования правового регулирования предоставления гостиничных услуг и классификации объектов туристской индустрии»  </w:t>
      </w:r>
    </w:p>
    <w:p>
      <w:pPr>
        <w:pStyle w:val="Normal"/>
        <w:spacing w:lineRule="auto" w:line="259" w:before="0" w:after="180"/>
        <w:ind w:left="732" w:hanging="10"/>
        <w:jc w:val="left"/>
        <w:rPr>
          <w:color w:val="auto"/>
        </w:rPr>
      </w:pPr>
      <w:r>
        <w:rPr>
          <w:b/>
          <w:i/>
          <w:color w:val="auto"/>
        </w:rPr>
        <w:t xml:space="preserve">Основная литература:  </w:t>
      </w:r>
    </w:p>
    <w:p>
      <w:pPr>
        <w:pStyle w:val="Normal"/>
        <w:widowControl w:val="false"/>
        <w:numPr>
          <w:ilvl w:val="0"/>
          <w:numId w:val="5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Джанджугазова, Е. А. Маркетинг туристских территорий : учебное пособие для вузов / Е. А. Джанджугазова. — 3-е изд., испр. и доп. — Москва : Издательство Юрайт, 2021. — 208 с. —  ЭБС Юрайт. — URL: https://urait.ru/bcode/471379    </w:t>
      </w:r>
    </w:p>
    <w:p>
      <w:pPr>
        <w:pStyle w:val="Normal"/>
        <w:widowControl w:val="false"/>
        <w:numPr>
          <w:ilvl w:val="0"/>
          <w:numId w:val="5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Морозов, М. А. Экономика организации туризма: учебник для вузов  / М.А. Морозов, Н.С. Морозова. - Москва: Юрайт, 2018. - 300 с. - Текст : непосредственный. - То же. - 2021. - ЭБС Юрайт. — URL: https://urait.ru/bcode/473233   </w:t>
      </w:r>
    </w:p>
    <w:p>
      <w:pPr>
        <w:pStyle w:val="Normal"/>
        <w:widowControl w:val="false"/>
        <w:spacing w:lineRule="auto" w:line="276" w:before="0" w:after="0"/>
        <w:ind w:left="0" w:firstLine="567"/>
        <w:jc w:val="left"/>
        <w:rPr>
          <w:color w:val="auto"/>
        </w:rPr>
      </w:pPr>
      <w:r>
        <w:rPr>
          <w:b/>
          <w:i/>
          <w:color w:val="auto"/>
        </w:rPr>
        <w:t xml:space="preserve">Дополнительная литература: </w:t>
      </w:r>
      <w:r>
        <w:rPr>
          <w:i/>
          <w:color w:val="auto"/>
        </w:rPr>
        <w:t xml:space="preserve"> </w:t>
      </w:r>
    </w:p>
    <w:p>
      <w:pPr>
        <w:pStyle w:val="Normal"/>
        <w:widowControl w:val="false"/>
        <w:numPr>
          <w:ilvl w:val="0"/>
          <w:numId w:val="5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Гаврилов, Л. П.  Электронная коммерция : учебник и практикум для вузов / Л. П. Гаврилов. — 4-е изд. — Москва : Издательство Юрайт, </w:t>
      </w:r>
    </w:p>
    <w:p>
      <w:pPr>
        <w:pStyle w:val="Normal"/>
        <w:widowControl w:val="false"/>
        <w:spacing w:lineRule="auto" w:line="276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2022. — 521 с. — Образовательная платформа Юрайт [сайт]. — URL: https://urait.ru/bcode/489784  </w:t>
      </w:r>
    </w:p>
    <w:p>
      <w:pPr>
        <w:pStyle w:val="Normal"/>
        <w:widowControl w:val="false"/>
        <w:numPr>
          <w:ilvl w:val="0"/>
          <w:numId w:val="5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Маркетинг в отраслях и сферах деятельности: учебник и практикум для академического бакалавриата / С.В. Карпова [и др.]; под общ. ред. С.В.Карповой, С.В. Мхитарян. - Москва: Юрайт, 2017, 2019. - 404 с.  </w:t>
      </w:r>
    </w:p>
    <w:p>
      <w:pPr>
        <w:pStyle w:val="Normal"/>
        <w:widowControl w:val="false"/>
        <w:numPr>
          <w:ilvl w:val="0"/>
          <w:numId w:val="5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Маркетинг в отраслях и сферах деятельности : учебник и практикум для вузов / С. В. Карпова [и др.] ; под общей редакцией С. В. Карповой, С. В. Мхитаряна. — Москва : Издательство Юрайт, 2021. — 396 с. - ЭБС Юрайт. — URL: https://urait.ru/bcode/484237 </w:t>
      </w:r>
    </w:p>
    <w:p>
      <w:pPr>
        <w:pStyle w:val="Normal"/>
        <w:widowControl w:val="false"/>
        <w:numPr>
          <w:ilvl w:val="0"/>
          <w:numId w:val="5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Розанова Т.П. Цифровой бизнес в туризме и гостеприимстве +еПриложение : учебник / Розанова Т.П., Стыцюк Р.Ю., Артемьева О.А.  — Москва : КноРус, 2022. — 233 с. </w:t>
      </w:r>
    </w:p>
    <w:p>
      <w:pPr>
        <w:pStyle w:val="Normal"/>
        <w:widowControl w:val="false"/>
        <w:numPr>
          <w:ilvl w:val="0"/>
          <w:numId w:val="5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Скобкин, С. С. Маркетинг и продажи в гостиничном бизнесе : учебник для вузов / С. С. Скобкин. — 2-е изд., испр. и доп. — Москва : Издательство Юрайт, 2021. — 197 с. —  ЭБС Юрайт. — URL:   https://urait.ru/bcode/472712  </w:t>
      </w:r>
    </w:p>
    <w:p>
      <w:pPr>
        <w:pStyle w:val="Normal"/>
        <w:widowControl w:val="false"/>
        <w:numPr>
          <w:ilvl w:val="0"/>
          <w:numId w:val="5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Восколович Н.А. Маркетинг туристских услуг: учебник и практикум  для  бакалавриата и магистратуры / Н.А. Восколович. - Москва: Юрайт, 2019. - 191 с. - Бакалавр и магистр. Академический курс. - Текст : непосредственный. </w:t>
        <w:tab/>
        <w:t xml:space="preserve">- </w:t>
        <w:tab/>
        <w:t xml:space="preserve">То </w:t>
        <w:tab/>
        <w:t xml:space="preserve">же. </w:t>
        <w:tab/>
        <w:t xml:space="preserve">— </w:t>
        <w:tab/>
        <w:t xml:space="preserve">ЭБС </w:t>
        <w:tab/>
        <w:t xml:space="preserve">Юрайт. </w:t>
        <w:tab/>
        <w:t xml:space="preserve">— </w:t>
        <w:tab/>
        <w:t xml:space="preserve">URL: https://urait.ru/bcode/424719 электронный.  </w:t>
      </w:r>
    </w:p>
    <w:p>
      <w:pPr>
        <w:pStyle w:val="Normal"/>
        <w:spacing w:lineRule="auto" w:line="259" w:before="0" w:after="180"/>
        <w:ind w:left="732" w:hanging="10"/>
        <w:jc w:val="left"/>
        <w:rPr>
          <w:b/>
          <w:b/>
          <w:i/>
          <w:i/>
          <w:color w:val="auto"/>
        </w:rPr>
      </w:pPr>
      <w:r>
        <w:rPr>
          <w:b/>
          <w:i/>
          <w:color w:val="auto"/>
        </w:rPr>
      </w:r>
    </w:p>
    <w:p>
      <w:pPr>
        <w:pStyle w:val="Normal"/>
        <w:widowControl w:val="false"/>
        <w:spacing w:lineRule="auto" w:line="276" w:before="0" w:after="0"/>
        <w:ind w:left="0" w:firstLine="142"/>
        <w:rPr>
          <w:color w:val="auto"/>
        </w:rPr>
      </w:pPr>
      <w:r>
        <w:rPr>
          <w:b/>
          <w:i/>
          <w:color w:val="auto"/>
        </w:rPr>
        <w:t xml:space="preserve">Перечень ГОСТов: </w:t>
      </w:r>
      <w:r>
        <w:rPr>
          <w:i/>
          <w:color w:val="auto"/>
        </w:rPr>
        <w:t xml:space="preserve"> </w:t>
      </w:r>
    </w:p>
    <w:p>
      <w:pPr>
        <w:pStyle w:val="Normal"/>
        <w:widowControl w:val="false"/>
        <w:numPr>
          <w:ilvl w:val="0"/>
          <w:numId w:val="6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</w:t>
        <w:tab/>
        <w:t xml:space="preserve">28681.0-90 </w:t>
        <w:tab/>
        <w:t xml:space="preserve">Стандартизация </w:t>
        <w:tab/>
        <w:t xml:space="preserve">в </w:t>
        <w:tab/>
        <w:t xml:space="preserve">сфере </w:t>
        <w:tab/>
        <w:t xml:space="preserve">туристско-экскурсионного обслуживания  </w:t>
      </w:r>
    </w:p>
    <w:p>
      <w:pPr>
        <w:pStyle w:val="Normal"/>
        <w:widowControl w:val="false"/>
        <w:numPr>
          <w:ilvl w:val="0"/>
          <w:numId w:val="6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50644 2009 Туристские услуги. Требования по обеспечению безопасности туристов  </w:t>
      </w:r>
    </w:p>
    <w:p>
      <w:pPr>
        <w:pStyle w:val="Normal"/>
        <w:widowControl w:val="false"/>
        <w:numPr>
          <w:ilvl w:val="0"/>
          <w:numId w:val="6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Р 50681-2010 Туристские услуги. Проектирование туристских услуг  </w:t>
      </w:r>
    </w:p>
    <w:p>
      <w:pPr>
        <w:pStyle w:val="Normal"/>
        <w:widowControl w:val="false"/>
        <w:numPr>
          <w:ilvl w:val="0"/>
          <w:numId w:val="6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50935-2007 Услуги общественного питания. Требования к персоналу  </w:t>
      </w:r>
    </w:p>
    <w:p>
      <w:pPr>
        <w:pStyle w:val="Normal"/>
        <w:widowControl w:val="false"/>
        <w:numPr>
          <w:ilvl w:val="0"/>
          <w:numId w:val="6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53423-2009 Туристские услуги. Гостиницы и другие средства размещения  </w:t>
      </w:r>
    </w:p>
    <w:p>
      <w:pPr>
        <w:pStyle w:val="Normal"/>
        <w:widowControl w:val="false"/>
        <w:numPr>
          <w:ilvl w:val="0"/>
          <w:numId w:val="6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53522 2009 Туристские и экскурсионные услуги. Основные положения  </w:t>
      </w:r>
    </w:p>
    <w:p>
      <w:pPr>
        <w:pStyle w:val="Normal"/>
        <w:widowControl w:val="false"/>
        <w:numPr>
          <w:ilvl w:val="0"/>
          <w:numId w:val="6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53998-2010 Туристские услуги. Услуги туризма для людей с ограниченными физическими возможностями. Общие требования  </w:t>
      </w:r>
    </w:p>
    <w:p>
      <w:pPr>
        <w:pStyle w:val="Normal"/>
        <w:widowControl w:val="false"/>
        <w:numPr>
          <w:ilvl w:val="0"/>
          <w:numId w:val="6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54599-2011 Услуги средств размещения. Общие требования к услугам санаториев, пансионатов, центров отдыха  </w:t>
      </w:r>
    </w:p>
    <w:p>
      <w:pPr>
        <w:pStyle w:val="Normal"/>
        <w:widowControl w:val="false"/>
        <w:numPr>
          <w:ilvl w:val="0"/>
          <w:numId w:val="6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Р 53 997 -2010 Туристские услуги. Информация для потребителей. Общие требования  </w:t>
      </w:r>
    </w:p>
    <w:p>
      <w:pPr>
        <w:pStyle w:val="Normal"/>
        <w:widowControl w:val="false"/>
        <w:numPr>
          <w:ilvl w:val="0"/>
          <w:numId w:val="6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Р 52113 -2003 Услуги населению. Номенклатура показателей качества  </w:t>
      </w:r>
    </w:p>
    <w:p>
      <w:pPr>
        <w:pStyle w:val="Normal"/>
        <w:widowControl w:val="false"/>
        <w:numPr>
          <w:ilvl w:val="0"/>
          <w:numId w:val="6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Р 54601-2011Туристские услуги. Безопасность активных видов туризма. Общие положения требования  </w:t>
      </w:r>
    </w:p>
    <w:p>
      <w:pPr>
        <w:pStyle w:val="Normal"/>
        <w:widowControl w:val="false"/>
        <w:numPr>
          <w:ilvl w:val="0"/>
          <w:numId w:val="6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54600-2011 Туристские услуги. Услуги турагентств. </w:t>
      </w:r>
    </w:p>
    <w:p>
      <w:pPr>
        <w:pStyle w:val="1"/>
        <w:spacing w:before="0" w:after="176"/>
        <w:ind w:left="0" w:right="107" w:hanging="0"/>
        <w:rPr>
          <w:b w:val="false"/>
          <w:b w:val="false"/>
          <w:color w:val="auto"/>
        </w:rPr>
      </w:pPr>
      <w:r>
        <w:rPr>
          <w:b w:val="false"/>
          <w:color w:val="auto"/>
        </w:rPr>
      </w:r>
    </w:p>
    <w:p>
      <w:pPr>
        <w:pStyle w:val="1"/>
        <w:spacing w:before="0" w:after="176"/>
        <w:ind w:left="0" w:right="107" w:hanging="0"/>
        <w:rPr>
          <w:color w:val="auto"/>
        </w:rPr>
      </w:pPr>
      <w:r>
        <w:rPr>
          <w:color w:val="auto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>
      <w:pPr>
        <w:pStyle w:val="Normal"/>
        <w:widowControl w:val="false"/>
        <w:spacing w:lineRule="auto" w:line="240" w:before="0" w:after="0"/>
        <w:ind w:left="0" w:firstLine="567"/>
        <w:jc w:val="left"/>
        <w:rPr>
          <w:color w:val="auto"/>
        </w:rPr>
      </w:pPr>
      <w:r>
        <w:rPr>
          <w:b/>
          <w:i/>
          <w:color w:val="auto"/>
        </w:rPr>
        <w:t xml:space="preserve">Интернет-ресурсы  </w:t>
      </w:r>
    </w:p>
    <w:p>
      <w:pPr>
        <w:pStyle w:val="Normal"/>
        <w:widowControl w:val="false"/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>1.</w:t>
      </w:r>
      <w:r>
        <w:rPr>
          <w:rFonts w:eastAsia="Arial" w:cs="Arial" w:ascii="Arial" w:hAnsi="Arial"/>
          <w:color w:val="auto"/>
        </w:rPr>
        <w:t xml:space="preserve"> </w:t>
      </w:r>
      <w:r>
        <w:rPr>
          <w:color w:val="auto"/>
        </w:rPr>
        <w:t>Административно-управленческий портал: менеджмент и маркетинг в бизнесе. Большая электронная библиотека - http://www.aup.ru -   2.</w:t>
      </w:r>
      <w:r>
        <w:rPr>
          <w:rFonts w:eastAsia="Arial" w:cs="Arial" w:ascii="Arial" w:hAnsi="Arial"/>
          <w:color w:val="auto"/>
        </w:rPr>
        <w:t xml:space="preserve"> </w:t>
      </w:r>
      <w:r>
        <w:rPr>
          <w:color w:val="auto"/>
        </w:rPr>
        <w:t xml:space="preserve">Онлайн-журнал о жизни и туризме </w:t>
      </w:r>
      <w:hyperlink r:id="rId3">
        <w:r>
          <w:rPr>
            <w:color w:val="auto"/>
            <w:u w:val="single" w:color="0000FF"/>
          </w:rPr>
          <w:t>https://www.tourdom.ru/hotline/</w:t>
        </w:r>
      </w:hyperlink>
      <w:hyperlink r:id="rId4">
        <w:r>
          <w:rPr>
            <w:color w:val="auto"/>
          </w:rPr>
          <w:t xml:space="preserve"> </w:t>
        </w:r>
      </w:hyperlink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Туристический портал: новости туризма </w:t>
      </w:r>
      <w:hyperlink r:id="rId5">
        <w:r>
          <w:rPr>
            <w:color w:val="auto"/>
            <w:u w:val="single" w:color="0000FF"/>
          </w:rPr>
          <w:t>https://www.tourprom.ru/</w:t>
        </w:r>
      </w:hyperlink>
      <w:hyperlink r:id="rId6">
        <w:r>
          <w:rPr>
            <w:color w:val="auto"/>
          </w:rPr>
          <w:t xml:space="preserve"> </w:t>
        </w:r>
      </w:hyperlink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Глобальный </w:t>
        <w:tab/>
        <w:t xml:space="preserve">этический </w:t>
        <w:tab/>
        <w:t xml:space="preserve">кодекс </w:t>
        <w:tab/>
        <w:t xml:space="preserve">туризма- </w:t>
      </w:r>
    </w:p>
    <w:p>
      <w:pPr>
        <w:pStyle w:val="Normal"/>
        <w:widowControl w:val="false"/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htpp://www.kadis.ru/texts/index.phtml?id=40197  </w:t>
      </w:r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Официальный </w:t>
        <w:tab/>
        <w:t xml:space="preserve">сайт </w:t>
        <w:tab/>
        <w:t xml:space="preserve">Федерального </w:t>
        <w:tab/>
        <w:t xml:space="preserve">агентства </w:t>
        <w:tab/>
        <w:t xml:space="preserve">по </w:t>
        <w:tab/>
        <w:t xml:space="preserve">туризму https://www.russiatourism.ru/   </w:t>
      </w:r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Официальный сайт Федеральной службы государственной статистики (Росстат) </w:t>
      </w:r>
      <w:hyperlink r:id="rId7">
        <w:r>
          <w:rPr>
            <w:color w:val="auto"/>
          </w:rPr>
          <w:t>–</w:t>
        </w:r>
      </w:hyperlink>
      <w:hyperlink r:id="rId8">
        <w:r>
          <w:rPr>
            <w:color w:val="auto"/>
          </w:rPr>
          <w:t xml:space="preserve"> </w:t>
        </w:r>
      </w:hyperlink>
      <w:hyperlink r:id="rId9">
        <w:r>
          <w:rPr>
            <w:color w:val="auto"/>
          </w:rPr>
          <w:t>ww</w:t>
        </w:r>
      </w:hyperlink>
      <w:hyperlink r:id="rId10">
        <w:r>
          <w:rPr>
            <w:color w:val="auto"/>
          </w:rPr>
          <w:t>w</w:t>
        </w:r>
      </w:hyperlink>
      <w:hyperlink r:id="rId11">
        <w:r>
          <w:rPr>
            <w:color w:val="auto"/>
          </w:rPr>
          <w:t>.</w:t>
        </w:r>
      </w:hyperlink>
      <w:hyperlink r:id="rId12">
        <w:r>
          <w:rPr>
            <w:color w:val="auto"/>
          </w:rPr>
          <w:t>gk</w:t>
        </w:r>
      </w:hyperlink>
      <w:hyperlink r:id="rId13">
        <w:r>
          <w:rPr>
            <w:color w:val="auto"/>
          </w:rPr>
          <w:t>s</w:t>
        </w:r>
      </w:hyperlink>
      <w:hyperlink r:id="rId14">
        <w:r>
          <w:rPr>
            <w:color w:val="auto"/>
          </w:rPr>
          <w:t>.</w:t>
        </w:r>
      </w:hyperlink>
      <w:hyperlink r:id="rId15">
        <w:r>
          <w:rPr>
            <w:color w:val="auto"/>
          </w:rPr>
          <w:t>r</w:t>
        </w:r>
      </w:hyperlink>
      <w:hyperlink r:id="rId16">
        <w:r>
          <w:rPr>
            <w:color w:val="auto"/>
          </w:rPr>
          <w:t>u</w:t>
        </w:r>
      </w:hyperlink>
      <w:hyperlink r:id="rId17">
        <w:r>
          <w:rPr>
            <w:color w:val="auto"/>
          </w:rPr>
          <w:t xml:space="preserve">  </w:t>
        </w:r>
      </w:hyperlink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Официальный сайт Министерства экономического развития РФ </w:t>
      </w:r>
      <w:hyperlink r:id="rId18">
        <w:r>
          <w:rPr>
            <w:color w:val="auto"/>
            <w:u w:val="single" w:color="0000FF"/>
          </w:rPr>
          <w:t>www.economy.gov.ru</w:t>
        </w:r>
      </w:hyperlink>
      <w:hyperlink r:id="rId19">
        <w:r>
          <w:rPr>
            <w:color w:val="auto"/>
          </w:rPr>
          <w:t xml:space="preserve"> </w:t>
        </w:r>
      </w:hyperlink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Сайт о деятельности и ассоциированных проектах Международного центра ответственного туризма (Российская Федерация и СНГ) https://icrtrussia.ru </w:t>
      </w:r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Сайт Ассоциации малых туристских городов </w:t>
      </w:r>
      <w:hyperlink r:id="rId20">
        <w:r>
          <w:rPr>
            <w:color w:val="auto"/>
          </w:rPr>
          <w:t>www.amtg</w:t>
        </w:r>
      </w:hyperlink>
      <w:hyperlink r:id="rId21">
        <w:r>
          <w:rPr>
            <w:color w:val="auto"/>
          </w:rPr>
          <w:t>-</w:t>
        </w:r>
      </w:hyperlink>
      <w:hyperlink r:id="rId22">
        <w:r>
          <w:rPr>
            <w:color w:val="auto"/>
          </w:rPr>
          <w:t>rus.ru</w:t>
        </w:r>
      </w:hyperlink>
      <w:hyperlink r:id="rId23">
        <w:r>
          <w:rPr>
            <w:color w:val="auto"/>
          </w:rPr>
          <w:t xml:space="preserve"> </w:t>
        </w:r>
      </w:hyperlink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Сайт  Международной </w:t>
        <w:tab/>
        <w:t xml:space="preserve">ассоциации </w:t>
        <w:tab/>
        <w:t xml:space="preserve">отелей </w:t>
        <w:tab/>
        <w:t xml:space="preserve">и  ресторанов - http://www.ihra.com   </w:t>
      </w:r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Сайт Международной ассоциации ресторанов - http://www.restaurant.org   </w:t>
      </w:r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The Association for Tourism and Leisure Education (ATLAS) – htpp://www.atlas-euro.org  </w:t>
      </w:r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European Travel Comission –htpp://ww.etc-corporate.org  </w:t>
      </w:r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CECTA- </w:t>
        <w:tab/>
        <w:t xml:space="preserve">Central </w:t>
        <w:tab/>
        <w:t xml:space="preserve">European </w:t>
        <w:tab/>
        <w:t xml:space="preserve">Countries </w:t>
        <w:tab/>
        <w:t xml:space="preserve">Travel Association – htpp://www.cecta.org  </w:t>
      </w:r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WATA- World Association of Travel Agencies –htpp://www.wata.net  </w:t>
      </w:r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Интернет-страница всемирной туристической организации http//www. unwto.org  </w:t>
      </w:r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Интернет-страница  </w:t>
        <w:tab/>
        <w:t xml:space="preserve">Российского  </w:t>
        <w:tab/>
        <w:t xml:space="preserve">союза  </w:t>
        <w:tab/>
        <w:t xml:space="preserve">туриндустрии </w:t>
      </w:r>
      <w:hyperlink r:id="rId24">
        <w:r>
          <w:rPr>
            <w:color w:val="auto"/>
          </w:rPr>
          <w:t>htt</w:t>
        </w:r>
      </w:hyperlink>
      <w:hyperlink r:id="rId25">
        <w:r>
          <w:rPr>
            <w:color w:val="auto"/>
          </w:rPr>
          <w:t>p</w:t>
        </w:r>
      </w:hyperlink>
      <w:hyperlink r:id="rId26">
        <w:r>
          <w:rPr>
            <w:color w:val="auto"/>
          </w:rPr>
          <w:t>:/</w:t>
        </w:r>
      </w:hyperlink>
      <w:hyperlink r:id="rId27">
        <w:r>
          <w:rPr>
            <w:color w:val="auto"/>
          </w:rPr>
          <w:t>/</w:t>
        </w:r>
      </w:hyperlink>
      <w:hyperlink r:id="rId28">
        <w:r>
          <w:rPr>
            <w:color w:val="auto"/>
          </w:rPr>
          <w:t>ww</w:t>
        </w:r>
      </w:hyperlink>
      <w:hyperlink r:id="rId29">
        <w:r>
          <w:rPr>
            <w:color w:val="auto"/>
          </w:rPr>
          <w:t>w</w:t>
        </w:r>
      </w:hyperlink>
      <w:hyperlink r:id="rId30">
        <w:r>
          <w:rPr>
            <w:color w:val="auto"/>
          </w:rPr>
          <w:t>.</w:t>
        </w:r>
      </w:hyperlink>
      <w:hyperlink r:id="rId31">
        <w:r>
          <w:rPr>
            <w:color w:val="auto"/>
          </w:rPr>
          <w:t>rostourunio</w:t>
        </w:r>
      </w:hyperlink>
      <w:hyperlink r:id="rId32">
        <w:r>
          <w:rPr>
            <w:color w:val="auto"/>
          </w:rPr>
          <w:t>n</w:t>
        </w:r>
      </w:hyperlink>
      <w:hyperlink r:id="rId33">
        <w:r>
          <w:rPr>
            <w:color w:val="auto"/>
          </w:rPr>
          <w:t>.</w:t>
        </w:r>
      </w:hyperlink>
      <w:hyperlink r:id="rId34">
        <w:r>
          <w:rPr>
            <w:color w:val="auto"/>
          </w:rPr>
          <w:t>r</w:t>
        </w:r>
      </w:hyperlink>
      <w:hyperlink r:id="rId35">
        <w:r>
          <w:rPr>
            <w:color w:val="auto"/>
          </w:rPr>
          <w:t>u</w:t>
        </w:r>
      </w:hyperlink>
      <w:hyperlink r:id="rId36">
        <w:r>
          <w:rPr>
            <w:color w:val="auto"/>
          </w:rPr>
          <w:t xml:space="preserve">  </w:t>
        </w:r>
      </w:hyperlink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Интернет-страница Всемирного банка </w:t>
      </w:r>
      <w:hyperlink r:id="rId37">
        <w:r>
          <w:rPr>
            <w:color w:val="auto"/>
          </w:rPr>
          <w:t>htt</w:t>
        </w:r>
      </w:hyperlink>
      <w:hyperlink r:id="rId38">
        <w:r>
          <w:rPr>
            <w:color w:val="auto"/>
          </w:rPr>
          <w:t>p</w:t>
        </w:r>
      </w:hyperlink>
      <w:hyperlink r:id="rId39">
        <w:r>
          <w:rPr>
            <w:color w:val="auto"/>
          </w:rPr>
          <w:t>:/</w:t>
        </w:r>
      </w:hyperlink>
      <w:hyperlink r:id="rId40">
        <w:r>
          <w:rPr>
            <w:color w:val="auto"/>
          </w:rPr>
          <w:t>/</w:t>
        </w:r>
      </w:hyperlink>
      <w:hyperlink r:id="rId41">
        <w:r>
          <w:rPr>
            <w:color w:val="auto"/>
          </w:rPr>
          <w:t>ww</w:t>
        </w:r>
      </w:hyperlink>
      <w:hyperlink r:id="rId42">
        <w:r>
          <w:rPr>
            <w:color w:val="auto"/>
          </w:rPr>
          <w:t>w</w:t>
        </w:r>
      </w:hyperlink>
      <w:hyperlink r:id="rId43">
        <w:r>
          <w:rPr>
            <w:color w:val="auto"/>
          </w:rPr>
          <w:t>.</w:t>
        </w:r>
      </w:hyperlink>
      <w:hyperlink r:id="rId44">
        <w:r>
          <w:rPr>
            <w:color w:val="auto"/>
          </w:rPr>
          <w:t>worldban</w:t>
        </w:r>
      </w:hyperlink>
      <w:hyperlink r:id="rId45">
        <w:r>
          <w:rPr>
            <w:color w:val="auto"/>
          </w:rPr>
          <w:t>k</w:t>
        </w:r>
      </w:hyperlink>
      <w:hyperlink r:id="rId46">
        <w:r>
          <w:rPr>
            <w:color w:val="auto"/>
          </w:rPr>
          <w:t>.</w:t>
        </w:r>
      </w:hyperlink>
      <w:hyperlink r:id="rId47">
        <w:r>
          <w:rPr>
            <w:color w:val="auto"/>
          </w:rPr>
          <w:t>co</w:t>
        </w:r>
      </w:hyperlink>
      <w:hyperlink r:id="rId48">
        <w:r>
          <w:rPr>
            <w:color w:val="auto"/>
          </w:rPr>
          <w:t>m</w:t>
        </w:r>
      </w:hyperlink>
      <w:hyperlink r:id="rId49">
        <w:r>
          <w:rPr>
            <w:color w:val="auto"/>
          </w:rPr>
          <w:t xml:space="preserve">  </w:t>
        </w:r>
      </w:hyperlink>
    </w:p>
    <w:p>
      <w:pPr>
        <w:pStyle w:val="Normal"/>
        <w:widowControl w:val="false"/>
        <w:numPr>
          <w:ilvl w:val="0"/>
          <w:numId w:val="7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Электронные ресурсы БИК: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Электронная </w:t>
        <w:tab/>
        <w:t xml:space="preserve">библиотека </w:t>
        <w:tab/>
        <w:t xml:space="preserve">Финансового </w:t>
        <w:tab/>
        <w:t xml:space="preserve">университета </w:t>
        <w:tab/>
        <w:t xml:space="preserve">(ЭБ) </w:t>
      </w:r>
      <w:hyperlink r:id="rId50">
        <w:r>
          <w:rPr>
            <w:color w:val="auto"/>
          </w:rPr>
          <w:t>http://elib.fa.ru/</w:t>
        </w:r>
      </w:hyperlink>
      <w:hyperlink r:id="rId51">
        <w:r>
          <w:rPr>
            <w:color w:val="auto"/>
          </w:rPr>
          <w:t xml:space="preserve"> </w:t>
        </w:r>
      </w:hyperlink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Электронно-библиотечная система BOOK.RU http://www.book.ru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Электронно-библиотечная </w:t>
        <w:tab/>
        <w:t xml:space="preserve">система </w:t>
        <w:tab/>
        <w:t xml:space="preserve">«Университетская </w:t>
        <w:tab/>
        <w:t xml:space="preserve">библиотека ОНЛАЙН» http://biblioclub.ru/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Электронно-библиотечная система Znanium http://www.znanium.com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Электронно-библиотечная </w:t>
        <w:tab/>
        <w:t xml:space="preserve">система </w:t>
        <w:tab/>
        <w:t xml:space="preserve">издательства </w:t>
        <w:tab/>
        <w:t xml:space="preserve">«ЮРАЙТ» https://urait.ru/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Электронно-библиотечная </w:t>
        <w:tab/>
        <w:t xml:space="preserve">система </w:t>
        <w:tab/>
        <w:t xml:space="preserve">издательства </w:t>
        <w:tab/>
        <w:t xml:space="preserve">Проспект http://ebs.prospekt.org/books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Деловая онлайн-библиотека Alpina Digital http://lib.alpinadigital.ru/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Электронная </w:t>
        <w:tab/>
        <w:t xml:space="preserve">библиотека </w:t>
        <w:tab/>
        <w:t xml:space="preserve">Издательского </w:t>
        <w:tab/>
        <w:t xml:space="preserve">дома «Гребенников» https://grebennikon.ru/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Научная электронная библиотека eLibrary.ru http://elibrary.ru  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Национальная электронная библиотека http://нэб.рф/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Финансовая </w:t>
        <w:tab/>
        <w:t xml:space="preserve">справочная </w:t>
        <w:tab/>
        <w:t xml:space="preserve">система </w:t>
        <w:tab/>
        <w:t xml:space="preserve">«Финансовый директор» http://www.1fd.ru/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Ресурсы информационно-аналитического агентства по финансовым рынкам Cbonds.ru https://cbonds.ru/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СПАРК https://spark-interfax.ru/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Academic Reference http://ar.cnki.net/ACADREF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Пакет баз данных компании EBSCO Publishing, крупнейшего агрегатора научных ресурсов ведущих издательств мира http://search.ebscohost.com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Henry Stewart Talks: Библиотека Онлайн Лекций по Бизнесу и </w:t>
      </w:r>
    </w:p>
    <w:p>
      <w:pPr>
        <w:pStyle w:val="Normal"/>
        <w:widowControl w:val="false"/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Маркетингу https://hstalks.com/business/ </w:t>
      </w:r>
    </w:p>
    <w:p>
      <w:pPr>
        <w:pStyle w:val="Normal"/>
        <w:widowControl w:val="false"/>
        <w:numPr>
          <w:ilvl w:val="1"/>
          <w:numId w:val="8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Электронная коллекция книг издательства Springer:  Springer eBooks http://link.springer.com/ </w:t>
      </w:r>
    </w:p>
    <w:p>
      <w:pPr>
        <w:pStyle w:val="Normal"/>
        <w:spacing w:lineRule="auto" w:line="240" w:before="0" w:after="67"/>
        <w:ind w:left="24" w:right="109" w:firstLine="402"/>
        <w:rPr>
          <w:color w:val="auto"/>
        </w:rPr>
      </w:pPr>
      <w:r>
        <w:rPr>
          <w:color w:val="auto"/>
        </w:rPr>
        <w:t xml:space="preserve">20.Сайт Всемирной туристской организации (World Tourism Organization) </w:t>
      </w:r>
      <w:hyperlink r:id="rId52">
        <w:r>
          <w:rPr>
            <w:color w:val="auto"/>
            <w:u w:val="single" w:color="0000FF"/>
          </w:rPr>
          <w:t>http://www.world</w:t>
        </w:r>
      </w:hyperlink>
      <w:hyperlink r:id="rId53">
        <w:r>
          <w:rPr>
            <w:color w:val="auto"/>
            <w:u w:val="single" w:color="0000FF"/>
          </w:rPr>
          <w:t>-</w:t>
        </w:r>
      </w:hyperlink>
      <w:hyperlink r:id="rId54">
        <w:r>
          <w:rPr>
            <w:color w:val="auto"/>
            <w:u w:val="single" w:color="0000FF"/>
          </w:rPr>
          <w:t>tourism.org</w:t>
        </w:r>
      </w:hyperlink>
      <w:hyperlink r:id="rId55">
        <w:r>
          <w:rPr>
            <w:color w:val="auto"/>
          </w:rPr>
          <w:t xml:space="preserve"> </w:t>
        </w:r>
      </w:hyperlink>
    </w:p>
    <w:p>
      <w:pPr>
        <w:pStyle w:val="Normal"/>
        <w:spacing w:lineRule="auto" w:line="259" w:before="0" w:after="180"/>
        <w:ind w:left="9" w:hanging="10"/>
        <w:jc w:val="left"/>
        <w:rPr>
          <w:b/>
          <w:b/>
          <w:i/>
          <w:i/>
          <w:color w:val="auto"/>
        </w:rPr>
      </w:pPr>
      <w:r>
        <w:rPr>
          <w:b/>
          <w:i/>
          <w:color w:val="auto"/>
        </w:rPr>
      </w:r>
    </w:p>
    <w:p>
      <w:pPr>
        <w:pStyle w:val="Normal"/>
        <w:spacing w:lineRule="auto" w:line="259" w:before="0" w:after="180"/>
        <w:ind w:left="9" w:hanging="10"/>
        <w:jc w:val="left"/>
        <w:rPr>
          <w:color w:val="auto"/>
        </w:rPr>
      </w:pPr>
      <w:r>
        <w:rPr>
          <w:b/>
          <w:i/>
          <w:color w:val="auto"/>
        </w:rPr>
        <w:t xml:space="preserve">Справочно-правовые системы  </w:t>
      </w:r>
    </w:p>
    <w:p>
      <w:pPr>
        <w:pStyle w:val="Normal"/>
        <w:spacing w:before="0" w:after="120"/>
        <w:ind w:left="24" w:right="109" w:hanging="10"/>
        <w:rPr>
          <w:color w:val="auto"/>
        </w:rPr>
      </w:pPr>
      <w:r>
        <w:rPr>
          <w:color w:val="auto"/>
        </w:rPr>
        <w:t xml:space="preserve">Справочно-правовые базы данных «КонсультантПлюс», «Гарант»  </w:t>
      </w:r>
    </w:p>
    <w:p>
      <w:pPr>
        <w:pStyle w:val="Normal"/>
        <w:spacing w:lineRule="auto" w:line="259" w:before="0" w:after="131"/>
        <w:ind w:left="14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spacing w:lineRule="auto" w:line="259" w:before="0" w:after="0"/>
        <w:ind w:left="14" w:hanging="0"/>
        <w:jc w:val="left"/>
        <w:rPr>
          <w:b/>
          <w:b/>
          <w:color w:val="auto"/>
        </w:rPr>
      </w:pPr>
      <w:r>
        <w:rPr>
          <w:b/>
          <w:color w:val="auto"/>
        </w:rPr>
        <w:t xml:space="preserve"> </w:t>
      </w:r>
      <w:r>
        <w:rPr>
          <w:b/>
          <w:color w:val="auto"/>
        </w:rPr>
        <w:t xml:space="preserve">10.Методические указания для обучающихся по освоению дисциплины </w:t>
      </w:r>
    </w:p>
    <w:p>
      <w:pPr>
        <w:pStyle w:val="Normal"/>
        <w:spacing w:before="0" w:after="120"/>
        <w:ind w:left="24" w:right="109" w:hanging="10"/>
        <w:rPr>
          <w:color w:val="auto"/>
        </w:rPr>
      </w:pPr>
      <w:r>
        <w:rPr>
          <w:color w:val="auto"/>
        </w:rPr>
      </w:r>
    </w:p>
    <w:p>
      <w:pPr>
        <w:pStyle w:val="Normal"/>
        <w:widowControl w:val="false"/>
        <w:spacing w:lineRule="auto" w:line="240" w:before="0" w:after="0"/>
        <w:ind w:left="0" w:firstLine="284"/>
        <w:rPr>
          <w:color w:val="auto"/>
        </w:rPr>
      </w:pPr>
      <w:r>
        <w:rPr>
          <w:color w:val="auto"/>
        </w:rPr>
        <w:t xml:space="preserve">Студентам необходимо: </w:t>
      </w:r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284"/>
        <w:rPr>
          <w:color w:val="auto"/>
        </w:rPr>
      </w:pPr>
      <w:r>
        <w:rPr>
          <w:color w:val="auto"/>
        </w:rPr>
        <w:t xml:space="preserve">Ознакомиться с содержанием рабочей программы дисциплины «Технологии продаж в </w:t>
      </w:r>
      <w:r>
        <w:rPr>
          <w:color w:val="auto"/>
        </w:rPr>
        <w:t>сфере общественного питания</w:t>
      </w:r>
      <w:r>
        <w:rPr>
          <w:color w:val="auto"/>
        </w:rPr>
        <w:t xml:space="preserve">», с целями и задачами дисциплины. РПД, а также все методические разработки по данной дисциплине имеются в LMS Moodle. </w:t>
      </w:r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284"/>
        <w:rPr>
          <w:color w:val="auto"/>
        </w:rPr>
      </w:pPr>
      <w:r>
        <w:rPr>
          <w:color w:val="auto"/>
        </w:rPr>
        <w:t xml:space="preserve">Ознакомиться с графиком консультаций преподавателей. </w:t>
      </w:r>
    </w:p>
    <w:p>
      <w:pPr>
        <w:pStyle w:val="Normal"/>
        <w:widowControl w:val="false"/>
        <w:spacing w:lineRule="auto" w:line="240" w:before="0" w:after="0"/>
        <w:ind w:left="0" w:firstLine="284"/>
        <w:jc w:val="center"/>
        <w:rPr>
          <w:b/>
          <w:b/>
          <w:color w:val="auto"/>
        </w:rPr>
      </w:pPr>
      <w:r>
        <w:rPr>
          <w:b/>
          <w:color w:val="auto"/>
        </w:rPr>
      </w:r>
    </w:p>
    <w:p>
      <w:pPr>
        <w:pStyle w:val="Normal"/>
        <w:widowControl w:val="false"/>
        <w:spacing w:lineRule="auto" w:line="240" w:before="0" w:after="0"/>
        <w:ind w:left="0" w:firstLine="284"/>
        <w:jc w:val="center"/>
        <w:rPr>
          <w:b/>
          <w:b/>
          <w:color w:val="auto"/>
        </w:rPr>
      </w:pPr>
      <w:r>
        <w:rPr>
          <w:b/>
          <w:color w:val="auto"/>
        </w:rPr>
      </w:r>
    </w:p>
    <w:p>
      <w:pPr>
        <w:pStyle w:val="Normal"/>
        <w:widowControl w:val="false"/>
        <w:spacing w:lineRule="auto" w:line="240" w:before="0" w:after="0"/>
        <w:ind w:left="0" w:firstLine="284"/>
        <w:jc w:val="center"/>
        <w:rPr>
          <w:b/>
          <w:b/>
          <w:color w:val="auto"/>
        </w:rPr>
      </w:pPr>
      <w:r>
        <w:rPr>
          <w:b/>
          <w:i/>
          <w:color w:val="auto"/>
        </w:rPr>
        <w:t>Методические рекомендации по подготовке докладов</w:t>
      </w:r>
      <w:r>
        <w:rPr>
          <w:b/>
          <w:color w:val="auto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0" w:firstLine="284"/>
        <w:jc w:val="center"/>
        <w:rPr>
          <w:color w:val="auto"/>
        </w:rPr>
      </w:pPr>
      <w:r>
        <w:rPr>
          <w:color w:val="auto"/>
        </w:rPr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Одной из форм самостоятельной работы студента является подготовка докладов, для обсуждения их на семинарском занятии.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Цель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Темы докладов определяются преподавателем и распределяются между студентами с учетом их интересов. Доклад готовится под руководством преподавателя, который ведет практические (семинарские) занятия. 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Рекомендации студенту: </w:t>
      </w:r>
    </w:p>
    <w:p>
      <w:pPr>
        <w:pStyle w:val="Normal"/>
        <w:widowControl w:val="false"/>
        <w:numPr>
          <w:ilvl w:val="0"/>
          <w:numId w:val="10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 (при подготовке доклада по применению нормативных документов, регламентирующих отдельные вопросы реализации кризис- диагностики),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 </w:t>
      </w:r>
    </w:p>
    <w:p>
      <w:pPr>
        <w:pStyle w:val="Normal"/>
        <w:widowControl w:val="false"/>
        <w:numPr>
          <w:ilvl w:val="0"/>
          <w:numId w:val="10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выступить на семинарском занятие с 10-15 минутной презентацией своего доклада, ответить на вопросы студентов группы.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Требования: </w:t>
      </w:r>
    </w:p>
    <w:p>
      <w:pPr>
        <w:pStyle w:val="Normal"/>
        <w:widowControl w:val="false"/>
        <w:numPr>
          <w:ilvl w:val="0"/>
          <w:numId w:val="10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к оформлению доклада в форме презентации. На титульном листе указывается наименование учебного заведения, название кафедры, наименование дисциплины, тема доклада, ФИО студента; </w:t>
      </w:r>
    </w:p>
    <w:p>
      <w:pPr>
        <w:pStyle w:val="Normal"/>
        <w:widowControl w:val="false"/>
        <w:numPr>
          <w:ilvl w:val="0"/>
          <w:numId w:val="10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Общая оценка за доклад учитывает содержание доклада, его презентацию, а также ответы на вопросы. </w:t>
      </w:r>
    </w:p>
    <w:p>
      <w:pPr>
        <w:pStyle w:val="Style41"/>
        <w:widowControl/>
        <w:tabs>
          <w:tab w:val="clear" w:pos="708"/>
          <w:tab w:val="left" w:pos="1985" w:leader="none"/>
        </w:tabs>
        <w:ind w:left="0" w:firstLine="709"/>
        <w:rPr>
          <w:rStyle w:val="FontStyle78"/>
          <w:sz w:val="28"/>
          <w:szCs w:val="24"/>
        </w:rPr>
      </w:pPr>
      <w:r>
        <w:rPr/>
      </w:r>
    </w:p>
    <w:p>
      <w:pPr>
        <w:pStyle w:val="Style110"/>
        <w:widowControl/>
        <w:tabs>
          <w:tab w:val="clear" w:pos="708"/>
          <w:tab w:val="left" w:pos="1985" w:leader="none"/>
        </w:tabs>
        <w:spacing w:lineRule="auto" w:line="240"/>
        <w:ind w:left="0" w:firstLine="709"/>
        <w:rPr>
          <w:sz w:val="28"/>
          <w:szCs w:val="24"/>
        </w:rPr>
      </w:pPr>
      <w:r>
        <w:rPr>
          <w:sz w:val="28"/>
          <w:szCs w:val="24"/>
        </w:rPr>
      </w:r>
    </w:p>
    <w:p>
      <w:pPr>
        <w:pStyle w:val="Style110"/>
        <w:widowControl/>
        <w:tabs>
          <w:tab w:val="clear" w:pos="708"/>
          <w:tab w:val="left" w:pos="0" w:leader="none"/>
        </w:tabs>
        <w:spacing w:lineRule="auto" w:line="240"/>
        <w:ind w:left="0" w:firstLine="709"/>
        <w:jc w:val="both"/>
        <w:rPr>
          <w:rStyle w:val="FontStyle78"/>
          <w:sz w:val="28"/>
          <w:szCs w:val="24"/>
        </w:rPr>
      </w:pPr>
      <w:r>
        <w:rPr>
          <w:rStyle w:val="FontStyle78"/>
          <w:sz w:val="28"/>
          <w:szCs w:val="24"/>
        </w:rPr>
        <w:t>11.1 Комплект лицензионного программного обеспечения:</w:t>
      </w:r>
    </w:p>
    <w:p>
      <w:pPr>
        <w:pStyle w:val="Normal"/>
        <w:ind w:left="274" w:firstLine="709"/>
        <w:rPr>
          <w:color w:val="auto"/>
          <w:szCs w:val="24"/>
        </w:rPr>
      </w:pPr>
      <w:r>
        <w:rPr>
          <w:color w:val="auto"/>
          <w:szCs w:val="24"/>
        </w:rPr>
      </w:r>
    </w:p>
    <w:p>
      <w:pPr>
        <w:pStyle w:val="Normal"/>
        <w:spacing w:lineRule="auto" w:line="240" w:before="0" w:after="0"/>
        <w:ind w:left="0" w:firstLine="709"/>
        <w:rPr>
          <w:color w:val="auto"/>
          <w:szCs w:val="24"/>
        </w:rPr>
      </w:pPr>
      <w:r>
        <w:rPr>
          <w:color w:val="auto"/>
          <w:szCs w:val="24"/>
        </w:rPr>
        <w:t xml:space="preserve">1) Антивирусная защита </w:t>
      </w:r>
      <w:r>
        <w:rPr>
          <w:color w:val="auto"/>
          <w:szCs w:val="24"/>
          <w:lang w:val="en-US"/>
        </w:rPr>
        <w:t>ESETNOD</w:t>
      </w:r>
      <w:r>
        <w:rPr>
          <w:color w:val="auto"/>
          <w:szCs w:val="24"/>
        </w:rPr>
        <w:t>32</w:t>
      </w:r>
    </w:p>
    <w:p>
      <w:pPr>
        <w:pStyle w:val="Normal"/>
        <w:spacing w:lineRule="auto" w:line="240" w:before="0" w:after="0"/>
        <w:ind w:left="0" w:firstLine="709"/>
        <w:rPr>
          <w:color w:val="auto"/>
          <w:szCs w:val="24"/>
        </w:rPr>
      </w:pPr>
      <w:r>
        <w:rPr>
          <w:color w:val="auto"/>
          <w:szCs w:val="24"/>
        </w:rPr>
        <w:t xml:space="preserve">2) </w:t>
      </w:r>
      <w:r>
        <w:rPr>
          <w:color w:val="auto"/>
          <w:szCs w:val="24"/>
          <w:lang w:val="en-US"/>
        </w:rPr>
        <w:t>Windows</w:t>
      </w:r>
      <w:r>
        <w:rPr>
          <w:color w:val="auto"/>
          <w:szCs w:val="24"/>
        </w:rPr>
        <w:t xml:space="preserve">, </w:t>
      </w:r>
      <w:r>
        <w:rPr>
          <w:color w:val="auto"/>
          <w:szCs w:val="24"/>
          <w:lang w:val="en-US"/>
        </w:rPr>
        <w:t>Microsoft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  <w:lang w:val="en-US"/>
        </w:rPr>
        <w:t>Office</w:t>
      </w:r>
    </w:p>
    <w:p>
      <w:pPr>
        <w:pStyle w:val="Style110"/>
        <w:widowControl/>
        <w:tabs>
          <w:tab w:val="clear" w:pos="708"/>
          <w:tab w:val="left" w:pos="1985" w:leader="none"/>
        </w:tabs>
        <w:spacing w:lineRule="auto" w:line="240"/>
        <w:ind w:left="0" w:firstLine="709"/>
        <w:jc w:val="left"/>
        <w:rPr>
          <w:rStyle w:val="FontStyle78"/>
          <w:sz w:val="28"/>
          <w:szCs w:val="24"/>
        </w:rPr>
      </w:pPr>
      <w:r>
        <w:rPr>
          <w:sz w:val="28"/>
          <w:szCs w:val="24"/>
        </w:rPr>
      </w:r>
    </w:p>
    <w:p>
      <w:pPr>
        <w:pStyle w:val="Normal"/>
        <w:ind w:left="274" w:firstLine="709"/>
        <w:rPr>
          <w:rStyle w:val="FontStyle78"/>
          <w:b w:val="false"/>
          <w:b w:val="false"/>
          <w:color w:val="auto"/>
          <w:sz w:val="28"/>
          <w:szCs w:val="24"/>
        </w:rPr>
      </w:pPr>
      <w:r>
        <w:rPr>
          <w:rStyle w:val="FontStyle78"/>
          <w:color w:val="auto"/>
          <w:sz w:val="28"/>
          <w:szCs w:val="24"/>
        </w:rPr>
        <w:t>11.2</w:t>
      </w:r>
      <w:r>
        <w:rPr>
          <w:rStyle w:val="FontStyle78"/>
          <w:b w:val="false"/>
          <w:color w:val="auto"/>
          <w:sz w:val="28"/>
          <w:szCs w:val="24"/>
        </w:rPr>
        <w:t xml:space="preserve"> </w:t>
      </w:r>
      <w:r>
        <w:rPr>
          <w:b/>
          <w:color w:val="auto"/>
          <w:szCs w:val="24"/>
        </w:rPr>
        <w:t>Современные профессиональные базы данных и информационные справочные системы:</w:t>
      </w:r>
    </w:p>
    <w:tbl>
      <w:tblPr>
        <w:tblStyle w:val="TableGrid"/>
        <w:tblW w:w="9098" w:type="dxa"/>
        <w:jc w:val="left"/>
        <w:tblInd w:w="156" w:type="dxa"/>
        <w:tblLayout w:type="fixed"/>
        <w:tblCellMar>
          <w:top w:w="9" w:type="dxa"/>
          <w:left w:w="108" w:type="dxa"/>
          <w:bottom w:w="0" w:type="dxa"/>
          <w:right w:w="48" w:type="dxa"/>
        </w:tblCellMar>
        <w:tblLook w:val="04a0" w:noHBand="0" w:noVBand="1" w:firstColumn="1" w:lastRow="0" w:lastColumn="0" w:firstRow="1"/>
      </w:tblPr>
      <w:tblGrid>
        <w:gridCol w:w="855"/>
        <w:gridCol w:w="4539"/>
        <w:gridCol w:w="3704"/>
      </w:tblGrid>
      <w:tr>
        <w:trPr>
          <w:trHeight w:val="562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№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п/п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Наименование разделов и тем</w:t>
            </w:r>
          </w:p>
        </w:tc>
      </w:tr>
      <w:tr>
        <w:trPr>
          <w:trHeight w:val="562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2259" w:leader="none"/>
                <w:tab w:val="right" w:pos="4383" w:leader="none"/>
              </w:tabs>
              <w:spacing w:lineRule="auto" w:line="259" w:before="0" w:after="29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Правовая </w:t>
              <w:tab/>
              <w:t xml:space="preserve">база </w:t>
              <w:tab/>
              <w:t>данных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«КонсультантПлюс»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Все темы</w:t>
            </w:r>
          </w:p>
        </w:tc>
      </w:tr>
      <w:tr>
        <w:trPr>
          <w:trHeight w:val="286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Справочно-правовая система «Гарант»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Все темы</w:t>
            </w:r>
          </w:p>
        </w:tc>
      </w:tr>
      <w:tr>
        <w:trPr>
          <w:trHeight w:val="562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www.skrin.ru – Система комплексного раскрытия информации «СКРИН».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Все темы</w:t>
            </w:r>
          </w:p>
        </w:tc>
      </w:tr>
      <w:tr>
        <w:trPr>
          <w:trHeight w:val="288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4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Информационная система СПАРК.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Все темы</w:t>
            </w:r>
          </w:p>
        </w:tc>
      </w:tr>
    </w:tbl>
    <w:p>
      <w:pPr>
        <w:pStyle w:val="Normal"/>
        <w:spacing w:lineRule="auto" w:line="259" w:before="0" w:after="188"/>
        <w:ind w:left="581" w:hanging="0"/>
        <w:jc w:val="left"/>
        <w:rPr>
          <w:color w:val="auto"/>
        </w:rPr>
      </w:pPr>
      <w:r>
        <w:rPr>
          <w:b/>
          <w:color w:val="auto"/>
        </w:rPr>
        <w:t xml:space="preserve"> </w:t>
      </w:r>
    </w:p>
    <w:p>
      <w:pPr>
        <w:pStyle w:val="Style41"/>
        <w:widowControl/>
        <w:numPr>
          <w:ilvl w:val="1"/>
          <w:numId w:val="32"/>
        </w:numPr>
        <w:tabs>
          <w:tab w:val="clear" w:pos="708"/>
          <w:tab w:val="left" w:pos="1276" w:leader="none"/>
        </w:tabs>
        <w:rPr>
          <w:b/>
          <w:b/>
          <w:sz w:val="28"/>
          <w:szCs w:val="24"/>
        </w:rPr>
      </w:pPr>
      <w:r>
        <w:rPr>
          <w:b/>
          <w:sz w:val="28"/>
          <w:szCs w:val="24"/>
        </w:rPr>
        <w:t>Сертифицированные программные и аппаратные средства защиты информации</w:t>
      </w:r>
    </w:p>
    <w:p>
      <w:pPr>
        <w:pStyle w:val="Style41"/>
        <w:widowControl/>
        <w:tabs>
          <w:tab w:val="clear" w:pos="708"/>
          <w:tab w:val="left" w:pos="1276" w:leader="none"/>
        </w:tabs>
        <w:ind w:left="0" w:firstLine="709"/>
        <w:rPr>
          <w:b/>
          <w:b/>
          <w:sz w:val="28"/>
          <w:szCs w:val="24"/>
        </w:rPr>
      </w:pPr>
      <w:r>
        <w:rPr>
          <w:b/>
          <w:sz w:val="28"/>
          <w:szCs w:val="24"/>
        </w:rPr>
      </w:r>
    </w:p>
    <w:p>
      <w:pPr>
        <w:pStyle w:val="Style41"/>
        <w:widowControl/>
        <w:tabs>
          <w:tab w:val="clear" w:pos="708"/>
          <w:tab w:val="left" w:pos="1985" w:leader="none"/>
        </w:tabs>
        <w:ind w:left="0" w:firstLine="709"/>
        <w:rPr>
          <w:sz w:val="28"/>
          <w:szCs w:val="24"/>
        </w:rPr>
      </w:pPr>
      <w:r>
        <w:rPr>
          <w:sz w:val="28"/>
          <w:szCs w:val="24"/>
        </w:rPr>
        <w:t>Сертифицированные программные и аппаратные средства защиты информации не предусмотрены.</w:t>
      </w:r>
    </w:p>
    <w:p>
      <w:pPr>
        <w:pStyle w:val="Style41"/>
        <w:widowControl/>
        <w:tabs>
          <w:tab w:val="clear" w:pos="708"/>
          <w:tab w:val="left" w:pos="1985" w:leader="none"/>
        </w:tabs>
        <w:ind w:left="0" w:firstLine="709"/>
        <w:rPr>
          <w:sz w:val="28"/>
          <w:szCs w:val="24"/>
        </w:rPr>
      </w:pPr>
      <w:r>
        <w:rPr>
          <w:sz w:val="28"/>
          <w:szCs w:val="24"/>
        </w:rPr>
      </w:r>
    </w:p>
    <w:p>
      <w:pPr>
        <w:pStyle w:val="Style41"/>
        <w:widowControl/>
        <w:tabs>
          <w:tab w:val="clear" w:pos="708"/>
          <w:tab w:val="left" w:pos="1985" w:leader="none"/>
        </w:tabs>
        <w:ind w:left="0" w:firstLine="709"/>
        <w:rPr>
          <w:b/>
          <w:b/>
          <w:bCs/>
          <w:sz w:val="28"/>
          <w:szCs w:val="24"/>
        </w:rPr>
      </w:pPr>
      <w:r>
        <w:rPr>
          <w:b/>
          <w:bCs/>
          <w:sz w:val="28"/>
          <w:szCs w:val="24"/>
        </w:rPr>
      </w:r>
    </w:p>
    <w:p>
      <w:pPr>
        <w:pStyle w:val="Style41"/>
        <w:widowControl/>
        <w:tabs>
          <w:tab w:val="clear" w:pos="708"/>
          <w:tab w:val="left" w:pos="1985" w:leader="none"/>
        </w:tabs>
        <w:ind w:left="0" w:firstLine="567"/>
        <w:rPr>
          <w:b/>
          <w:b/>
          <w:bCs/>
          <w:sz w:val="28"/>
          <w:szCs w:val="24"/>
        </w:rPr>
      </w:pPr>
      <w:r>
        <w:rPr>
          <w:b/>
          <w:sz w:val="28"/>
          <w:szCs w:val="24"/>
        </w:rPr>
        <w:t>12 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Style41"/>
        <w:widowControl/>
        <w:tabs>
          <w:tab w:val="clear" w:pos="708"/>
          <w:tab w:val="left" w:pos="1985" w:leader="none"/>
        </w:tabs>
        <w:ind w:left="0" w:firstLine="709"/>
        <w:rPr>
          <w:sz w:val="28"/>
          <w:szCs w:val="24"/>
        </w:rPr>
      </w:pPr>
      <w:r>
        <w:rPr>
          <w:sz w:val="28"/>
          <w:szCs w:val="24"/>
        </w:rPr>
      </w:r>
    </w:p>
    <w:p>
      <w:pPr>
        <w:pStyle w:val="Style42"/>
        <w:widowControl/>
        <w:tabs>
          <w:tab w:val="clear" w:pos="708"/>
          <w:tab w:val="left" w:pos="1985" w:leader="none"/>
        </w:tabs>
        <w:spacing w:lineRule="auto" w:line="240"/>
        <w:ind w:left="0" w:firstLine="709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Style42"/>
        <w:widowControl/>
        <w:tabs>
          <w:tab w:val="clear" w:pos="708"/>
          <w:tab w:val="left" w:pos="1985" w:leader="none"/>
        </w:tabs>
        <w:spacing w:lineRule="auto" w:line="240"/>
        <w:ind w:left="0" w:firstLine="709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Style42"/>
        <w:widowControl/>
        <w:tabs>
          <w:tab w:val="clear" w:pos="708"/>
          <w:tab w:val="left" w:pos="1985" w:leader="none"/>
        </w:tabs>
        <w:spacing w:lineRule="auto" w:line="240"/>
        <w:ind w:left="0" w:firstLine="709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>Проведение лекций и семинаров в рамках дисциплины осуществляется в помещениях:</w:t>
      </w:r>
    </w:p>
    <w:p>
      <w:pPr>
        <w:pStyle w:val="Style101"/>
        <w:widowControl/>
        <w:numPr>
          <w:ilvl w:val="0"/>
          <w:numId w:val="31"/>
        </w:numPr>
        <w:tabs>
          <w:tab w:val="clear" w:pos="708"/>
          <w:tab w:val="left" w:pos="1069" w:leader="none"/>
          <w:tab w:val="left" w:pos="1985" w:leader="none"/>
        </w:tabs>
        <w:spacing w:lineRule="auto" w:line="240"/>
        <w:ind w:left="0" w:firstLine="709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>оснащенных демонстрационным оборудованием;</w:t>
      </w:r>
    </w:p>
    <w:p>
      <w:pPr>
        <w:pStyle w:val="Style101"/>
        <w:widowControl/>
        <w:numPr>
          <w:ilvl w:val="0"/>
          <w:numId w:val="31"/>
        </w:numPr>
        <w:tabs>
          <w:tab w:val="clear" w:pos="708"/>
          <w:tab w:val="left" w:pos="1069" w:leader="none"/>
          <w:tab w:val="left" w:pos="1985" w:leader="none"/>
        </w:tabs>
        <w:spacing w:lineRule="auto" w:line="240"/>
        <w:ind w:left="0" w:firstLine="709"/>
        <w:jc w:val="both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>оснащенных компьютерной техникой с возможностью подключения к сети «Интернет»;</w:t>
      </w:r>
    </w:p>
    <w:p>
      <w:pPr>
        <w:pStyle w:val="Style42"/>
        <w:widowControl/>
        <w:numPr>
          <w:ilvl w:val="0"/>
          <w:numId w:val="31"/>
        </w:numPr>
        <w:tabs>
          <w:tab w:val="clear" w:pos="708"/>
          <w:tab w:val="left" w:pos="1069" w:leader="none"/>
        </w:tabs>
        <w:spacing w:lineRule="auto" w:line="240"/>
        <w:ind w:left="0" w:firstLine="709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 xml:space="preserve">обеспечивающих доступ в электронную информационно-образовательную среду университета. </w:t>
      </w:r>
    </w:p>
    <w:p>
      <w:pPr>
        <w:pStyle w:val="Style42"/>
        <w:widowControl/>
        <w:tabs>
          <w:tab w:val="clear" w:pos="708"/>
          <w:tab w:val="left" w:pos="1985" w:leader="none"/>
        </w:tabs>
        <w:spacing w:lineRule="auto" w:line="240"/>
        <w:ind w:left="0" w:firstLine="709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sectPr>
          <w:footerReference w:type="even" r:id="rId56"/>
          <w:footerReference w:type="default" r:id="rId57"/>
          <w:footerReference w:type="first" r:id="rId58"/>
          <w:type w:val="nextPage"/>
          <w:pgSz w:w="11906" w:h="16838"/>
          <w:pgMar w:left="1688" w:right="728" w:gutter="0" w:header="0" w:top="1138" w:footer="720" w:bottom="777"/>
          <w:pgNumType w:fmt="decimal"/>
          <w:formProt w:val="false"/>
          <w:titlePg/>
          <w:textDirection w:val="lrTb"/>
          <w:docGrid w:type="default" w:linePitch="100" w:charSpace="0"/>
        </w:sect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jc w:val="center"/>
        <w:rPr>
          <w:b/>
          <w:b/>
          <w:i/>
          <w:i/>
          <w:color w:val="auto"/>
          <w:sz w:val="36"/>
        </w:rPr>
      </w:pPr>
      <w:r>
        <w:rPr>
          <w:b/>
          <w:bCs/>
          <w:color w:val="auto"/>
          <w:sz w:val="32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widowControl w:val="false"/>
        <w:spacing w:lineRule="auto" w:line="240" w:before="0" w:after="0"/>
        <w:ind w:left="426" w:hanging="10"/>
        <w:jc w:val="left"/>
        <w:rPr>
          <w:color w:val="auto"/>
        </w:rPr>
      </w:pPr>
      <w:r>
        <w:rPr/>
      </w:r>
    </w:p>
    <w:tbl>
      <w:tblPr>
        <w:tblW w:w="9639" w:type="dxa"/>
        <w:jc w:val="left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21"/>
        <w:gridCol w:w="2722"/>
        <w:gridCol w:w="4962"/>
        <w:gridCol w:w="1133"/>
      </w:tblGrid>
      <w:tr>
        <w:trPr>
          <w:tblHeader w:val="true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Номер задания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Содержание задания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Правильный ответ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Компетенция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Конъюнктура рынка - это</w:t>
            </w:r>
          </w:p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Экономическая ситуация на рынке, характеризующаяся соотношением спроса и предложения в определенный момент времени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чего исходит концепция совершенствования производства в маркетинге?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Туристы проявляют интерес к турпродуктам высшего качества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>
        <w:trPr>
          <w:trHeight w:val="853" w:hRule="atLeast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 определяется максимальная цена продукта?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Уровнем спроса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Позиционирование турпродукта это…</w:t>
            </w:r>
          </w:p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основных потребительских свойств турпродукта и их сравнение с аналогичными турпродуктами конкурентов для уточнения места турпродукта на рынке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Почему  предприятиям необходимо сегментировать рынок?</w:t>
            </w:r>
          </w:p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Потому, что у потребителей различные вкусы и предпочтения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личной продажей понимается</w:t>
            </w:r>
          </w:p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контакт представителя фирмы с потенциальными туристами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индустрия туризма и гостеприимства?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Индустрия туризма и гостеприимства - это сектор экономики, который включает в себя все виды деятельности, связанные с организацией отдыха и путешествий для туристов. Это включает в себя гостиницы, рестораны, туристические агентства, авиакомпании, транспортные компании и другие предприятия, которые обслуживают туристов.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основные задачи стоят перед продавцами в индустрии туризма и гостеприимства?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Продавцы в индустрии туризма и гостеприимства должны уметь продавать туристические пакеты, организовывать мероприятия, предоставлять информацию о местах и услугах, отвечать на вопросы клиентов и помогать им в выборе оптимального варианта отдыха.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продавцу в индустрии туризма и гостеприимства определить потребности клиента?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 должен задавать вопросы клиенту, чтобы определить его предпочтения, бюджет и цели поездки. Это может включать вопросы о том, какой тип отдыха предпочитает клиент, какие места он хочет посетить, сколько времени он планирует провести в путешествии, и какие виды активности он хотел бы включить в свой отдых.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гостиничная индустрия?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Гостиничная индустрия - это сфера деятельности, связанная с предоставлением услуг временного проживания. Гостиницы предлагают номера различных категорий в зависимости от уровня комфорта и стоимости.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факторы влияют на спрос на гостиничные </w:t>
            </w:r>
            <w:r>
              <w:rPr>
                <w:sz w:val="24"/>
                <w:szCs w:val="24"/>
              </w:rPr>
              <w:t>и ресторанных</w:t>
            </w:r>
            <w:r>
              <w:rPr>
                <w:sz w:val="24"/>
                <w:szCs w:val="24"/>
              </w:rPr>
              <w:t xml:space="preserve"> услуги?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Спрос на гостиничные услуги зависит от многих факторов, включая сезонность, экономическую ситуацию, события в регионе и предпочтения туристов.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виды мотивации вы знаете?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и внешняя мотивация.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относится к внутренней мотивации?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Интерес к работе, удовлетворение от достижения цели, чувство собственной значимости.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относится к внешней мотивации?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Материальное вознаграждение, престиж, карьерный рост.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пирамида потребностей Маслоу?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Это иерархия потребностей человека, начиная от базовых (физиологических) и заканчивая потребностями в самоактуализации.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можно использовать знания о потребностях клиента для мотивации его к покупке?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Можно использовать знание о потребностях клиента, чтобы показать ему, как ваш продукт или услуга могут удовлетворить эти потребности. Например, если клиент ищет отдых на природе, можно предложить ему тур с активным отдыхом и проживанием в кемпинге.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Какие навыки необходимы для успешной работы в индустрии туризма и гостеприимства?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успешной работы в этой сфере необходимо обладать коммуникативными навыками, уметь находить общий язык с клиентами, быть терпеливым и внимательным. Также важно знать особенности туристического рынка и уметь работать с различными системами бронирования.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Как правильно организовать работу с клиентами в индустрии туризма и гостеприимства?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Работа с клиентами должна быть организована таким образом, чтобы каждый клиент чувствовал себя комфортно и получил максимальное удовлетворение от общения с продавцом. Важно уделять внимание каждому клиенту, отвечать на все его вопросы и предоставлять качественную информацию о предлагаемых услугах.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использовать социальные сети для продвижения своих услуг в индустрии туризма и гостеприимства?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Компании могут использовать их для привлечения новых клиентов, информирования о новых предложениях и акциях, а также для обратной связи с клиентами.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4</w:t>
            </w:r>
          </w:p>
        </w:tc>
      </w:tr>
    </w:tbl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widowControl w:val="false"/>
        <w:tabs>
          <w:tab w:val="clear" w:pos="708"/>
          <w:tab w:val="left" w:pos="2295" w:leader="none"/>
        </w:tabs>
        <w:spacing w:lineRule="auto" w:line="276" w:before="0" w:after="0"/>
        <w:ind w:left="0" w:firstLine="426"/>
        <w:rPr>
          <w:b/>
          <w:b/>
          <w:szCs w:val="28"/>
        </w:rPr>
      </w:pPr>
      <w:r>
        <w:rPr>
          <w:b/>
          <w:szCs w:val="28"/>
        </w:rPr>
        <w:t>Критерии (шкалы) оценивания компетенции и уровни ее формирования: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szCs w:val="28"/>
        </w:rPr>
        <w:t>- оценка</w:t>
      </w:r>
      <w:r>
        <w:rPr>
          <w:b/>
          <w:szCs w:val="28"/>
        </w:rPr>
        <w:t xml:space="preserve"> «отлично»</w:t>
      </w:r>
      <w:r>
        <w:rPr>
          <w:szCs w:val="28"/>
        </w:rPr>
        <w:t xml:space="preserve"> (высокий уровень) выставляется, если обучающийся </w:t>
      </w:r>
      <w:r>
        <w:rPr>
          <w:b/>
          <w:szCs w:val="28"/>
        </w:rPr>
        <w:t>знает:</w:t>
      </w:r>
      <w:r>
        <w:rPr>
          <w:szCs w:val="28"/>
        </w:rPr>
        <w:t xml:space="preserve"> способы определять круг задач в рамках поставленной цели, определять связи между ними; оптимальные способы решения задач и ожидаемые результаты; методы анализа решения поставленных задач, исходя из действующих правовых норм, корректировки способов их решения; способы</w:t>
      </w:r>
      <w:r>
        <w:rPr>
          <w:b/>
          <w:szCs w:val="28"/>
        </w:rPr>
        <w:t xml:space="preserve"> </w:t>
      </w:r>
      <w:r>
        <w:rPr>
          <w:szCs w:val="28"/>
        </w:rPr>
        <w:t xml:space="preserve">публично представляет полученные в ходе реализации проекта результаты; </w:t>
      </w:r>
      <w:r>
        <w:rPr>
          <w:iCs/>
          <w:szCs w:val="28"/>
        </w:rPr>
        <w:t>нормативно-правовую документацию для деятельности в избранной профессиональной области;</w:t>
      </w:r>
      <w:r>
        <w:rPr>
          <w:szCs w:val="28"/>
        </w:rPr>
        <w:t>; документооборот в соответствии с нормативными требованиями.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b/>
          <w:szCs w:val="28"/>
        </w:rPr>
        <w:t xml:space="preserve">умеет: </w:t>
      </w:r>
      <w:r>
        <w:rPr>
          <w:szCs w:val="28"/>
        </w:rPr>
        <w:t>определить круг задач в рамках поставленной цели, определять связи между ними; предлагать оптимальные способы решения задач и ожидаемые результаты, оценивать предложенные способы с точки зрения соответствия цели проекта</w:t>
      </w:r>
      <w:r>
        <w:rPr>
          <w:b/>
          <w:szCs w:val="28"/>
        </w:rPr>
        <w:t xml:space="preserve">;  </w:t>
      </w:r>
      <w:r>
        <w:rPr>
          <w:szCs w:val="28"/>
        </w:rPr>
        <w:t xml:space="preserve">анализировать решение поставленных задач, исходя из действующих правовых норм, при необходимости корректирует способы решения задач; публично представлять полученные в ходе реализации проекта результаты; осуществлять поиск и обоснованно применять </w:t>
      </w:r>
      <w:r>
        <w:rPr>
          <w:iCs/>
          <w:szCs w:val="28"/>
        </w:rPr>
        <w:t xml:space="preserve">необходимую нормативно-правовую документацию для деятельности в избранной профессиональной области; </w:t>
      </w:r>
      <w:r>
        <w:rPr>
          <w:szCs w:val="28"/>
        </w:rPr>
        <w:t>обеспечить документооборот в соответствии с нормативными требованиями.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szCs w:val="28"/>
        </w:rPr>
        <w:t>- оценка</w:t>
      </w:r>
      <w:r>
        <w:rPr>
          <w:b/>
          <w:szCs w:val="28"/>
        </w:rPr>
        <w:t xml:space="preserve"> «хорошо»</w:t>
      </w:r>
      <w:r>
        <w:rPr>
          <w:szCs w:val="28"/>
        </w:rPr>
        <w:t xml:space="preserve"> (продвинутый уровень) выставляется, если обучающийся </w:t>
      </w:r>
      <w:r>
        <w:rPr>
          <w:b/>
          <w:szCs w:val="28"/>
        </w:rPr>
        <w:t>знает:</w:t>
      </w:r>
      <w:r>
        <w:rPr>
          <w:szCs w:val="28"/>
        </w:rPr>
        <w:t xml:space="preserve"> способы определять круг задач в рамках поставленной цели, определять связи между ними; оптимальные способы решения задач и ожидаемые результаты; методы анализа решения поставленных задач, исходя из действующих правовых норм, корректировки способов их решения; 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b/>
          <w:szCs w:val="28"/>
        </w:rPr>
        <w:t xml:space="preserve">умеет: </w:t>
      </w:r>
      <w:r>
        <w:rPr>
          <w:szCs w:val="28"/>
        </w:rPr>
        <w:t>определить круг задач в рамках поставленной цели, определять связи между ними; предлагать оптимальные способы решения задач и ожидаемые результаты, оценивать предложенные способы с точки зрения соответствия цели проекта</w:t>
      </w:r>
      <w:r>
        <w:rPr>
          <w:b/>
          <w:szCs w:val="28"/>
        </w:rPr>
        <w:t xml:space="preserve">;  </w:t>
      </w:r>
      <w:r>
        <w:rPr>
          <w:szCs w:val="28"/>
        </w:rPr>
        <w:t xml:space="preserve">анализировать решение поставленных задач, исходя из действующих правовых норм, при необходимости корректирует способы решения задач; 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szCs w:val="28"/>
        </w:rPr>
        <w:t xml:space="preserve">- оценка </w:t>
      </w:r>
      <w:r>
        <w:rPr>
          <w:b/>
          <w:szCs w:val="28"/>
        </w:rPr>
        <w:t xml:space="preserve">«удовлетворительно» </w:t>
      </w:r>
      <w:r>
        <w:rPr>
          <w:szCs w:val="28"/>
        </w:rPr>
        <w:t xml:space="preserve">(пороговый уровень) выставляется, если обучающийся 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b/>
          <w:szCs w:val="28"/>
        </w:rPr>
        <w:t>плохо</w:t>
      </w:r>
      <w:r>
        <w:rPr>
          <w:szCs w:val="28"/>
        </w:rPr>
        <w:t xml:space="preserve"> </w:t>
      </w:r>
      <w:r>
        <w:rPr>
          <w:b/>
          <w:szCs w:val="28"/>
        </w:rPr>
        <w:t>знает:</w:t>
      </w:r>
      <w:r>
        <w:rPr>
          <w:szCs w:val="28"/>
        </w:rPr>
        <w:t xml:space="preserve"> способы определять круг задач в рамках поставленной цели, определять связи между ними; оптимальные способы решения задач и ожидаемые результаты; методы анализа решения поставленных задач, исходя из действующих правовых норм, корректировки способов их решения; способы</w:t>
      </w:r>
      <w:r>
        <w:rPr>
          <w:b/>
          <w:szCs w:val="28"/>
        </w:rPr>
        <w:t xml:space="preserve"> </w:t>
      </w:r>
      <w:r>
        <w:rPr>
          <w:szCs w:val="28"/>
        </w:rPr>
        <w:t xml:space="preserve">публично представляет полученные в ходе реализации проекта результаты; 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b/>
          <w:szCs w:val="28"/>
        </w:rPr>
        <w:t xml:space="preserve">плохо умеет: </w:t>
      </w:r>
      <w:r>
        <w:rPr>
          <w:szCs w:val="28"/>
        </w:rPr>
        <w:t>определить круг задач в рамках поставленной цели, определять связи между ними; предлагать оптимальные способы решения задач и ожидаемые результаты, оценивать предложенные способы с точки зрения соответствия цели проекта</w:t>
      </w:r>
      <w:r>
        <w:rPr>
          <w:b/>
          <w:szCs w:val="28"/>
        </w:rPr>
        <w:t xml:space="preserve">;  </w:t>
      </w:r>
      <w:r>
        <w:rPr>
          <w:szCs w:val="28"/>
        </w:rPr>
        <w:t xml:space="preserve">анализировать решение поставленных задач, исходя из действующих правовых норм, при необходимости корректирует способы решения задач; публично представлять полученные в ходе реализации проекта результаты; 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b/>
          <w:szCs w:val="28"/>
        </w:rPr>
        <w:t xml:space="preserve">плохо владеет: </w:t>
      </w:r>
      <w:r>
        <w:rPr>
          <w:szCs w:val="28"/>
        </w:rPr>
        <w:t>навыками круг задач в рамках поставленной цели, определять связи между ними; навыками предлагать оптимальные способы решения задач и ожидаемые результаты, оценивать предложенные способы с точки зрения соответствия цели проекта</w:t>
      </w:r>
      <w:r>
        <w:rPr>
          <w:b/>
          <w:szCs w:val="28"/>
        </w:rPr>
        <w:t xml:space="preserve">; </w:t>
      </w:r>
      <w:r>
        <w:rPr>
          <w:szCs w:val="28"/>
        </w:rPr>
        <w:t>навыками реализовать и анализировать  решение поставленных задач, исходя из действующих правовых норм, при необходимости корректирует способы решения задач; - оценка</w:t>
      </w:r>
      <w:r>
        <w:rPr>
          <w:b/>
          <w:szCs w:val="28"/>
        </w:rPr>
        <w:t xml:space="preserve"> «неудовлетворительно»</w:t>
      </w:r>
      <w:r>
        <w:rPr>
          <w:szCs w:val="28"/>
        </w:rPr>
        <w:t xml:space="preserve"> (ниже порогового) выставляется, если обучающийся 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b/>
          <w:szCs w:val="28"/>
        </w:rPr>
        <w:t>не знает:</w:t>
      </w:r>
      <w:r>
        <w:rPr>
          <w:szCs w:val="28"/>
        </w:rPr>
        <w:t xml:space="preserve"> способы определять круг задач в рамках поставленной цели, определять связи между ними; оптимальные способы решения задач и ожидаемые результаты; методы анализа решения поставленных задач, исходя из действующих правовых норм, корректировки способов их решения; 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b/>
          <w:szCs w:val="28"/>
        </w:rPr>
        <w:t xml:space="preserve">не умеет: </w:t>
      </w:r>
      <w:r>
        <w:rPr>
          <w:szCs w:val="28"/>
        </w:rPr>
        <w:t>определить круг задач в рамках поставленной цели, определять связи между ними; предлагать оптимальные способы решения задач и ожидаемые результаты, оценивать предложенные способы с точки зрения соответствия цели проекта</w:t>
      </w:r>
      <w:r>
        <w:rPr>
          <w:b/>
          <w:szCs w:val="28"/>
        </w:rPr>
        <w:t>.</w:t>
      </w:r>
    </w:p>
    <w:p>
      <w:pPr>
        <w:pStyle w:val="Normal"/>
        <w:spacing w:lineRule="auto" w:line="360"/>
        <w:ind w:left="14" w:right="109" w:firstLine="42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 w:before="0" w:after="173"/>
        <w:ind w:left="14" w:right="109" w:firstLine="566"/>
        <w:rPr>
          <w:color w:val="auto"/>
        </w:rPr>
      </w:pPr>
      <w:r>
        <w:rPr/>
      </w:r>
    </w:p>
    <w:sectPr>
      <w:footerReference w:type="default" r:id="rId59"/>
      <w:footerReference w:type="first" r:id="rId60"/>
      <w:type w:val="nextPage"/>
      <w:pgSz w:w="11906" w:h="16838"/>
      <w:pgMar w:left="1688" w:right="728" w:gutter="0" w:header="0" w:top="1138" w:footer="720" w:bottom="777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Nimbus Roman">
    <w:charset w:val="01"/>
    <w:family w:val="roman"/>
    <w:pitch w:val="variable"/>
  </w:font>
  <w:font w:name="Arial">
    <w:charset w:val="01"/>
    <w:family w:val="roman"/>
    <w:pitch w:val="variable"/>
  </w:font>
  <w:font w:name="Nimbus Roman">
    <w:charset w:val="01"/>
    <w:family w:val="auto"/>
    <w:pitch w:val="variable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Segoe UI Symbol">
    <w:charset w:val="01"/>
    <w:family w:val="auto"/>
    <w:pitch w:val="default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left="0" w:right="106" w:hanging="0"/>
      <w:jc w:val="center"/>
      <w:rPr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>0</w:t>
    </w:r>
    <w:r>
      <w:rPr>
        <w:sz w:val="24"/>
      </w:rPr>
      <w:fldChar w:fldCharType="end"/>
    </w:r>
    <w:r>
      <w:rPr>
        <w:sz w:val="24"/>
      </w:rPr>
      <w:t xml:space="preserve"> </w:t>
    </w:r>
  </w:p>
  <w:p>
    <w:pPr>
      <w:pStyle w:val="Normal"/>
      <w:spacing w:lineRule="auto" w:line="259" w:before="0" w:after="0"/>
      <w:ind w:left="14" w:hanging="0"/>
      <w:jc w:val="left"/>
      <w:rPr/>
    </w:pPr>
    <w:r>
      <w:rPr>
        <w:sz w:val="24"/>
      </w:rPr>
      <w:t xml:space="preserve"> 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left="0" w:right="106" w:hanging="0"/>
      <w:jc w:val="center"/>
      <w:rPr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>26</w:t>
    </w:r>
    <w:r>
      <w:rPr>
        <w:sz w:val="24"/>
      </w:rPr>
      <w:fldChar w:fldCharType="end"/>
    </w:r>
    <w:r>
      <w:rPr>
        <w:sz w:val="24"/>
      </w:rPr>
      <w:t xml:space="preserve"> 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160"/>
      <w:ind w:left="0" w:hanging="0"/>
      <w:jc w:val="left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left="0" w:right="106" w:hanging="0"/>
      <w:jc w:val="center"/>
      <w:rPr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>31</w:t>
    </w:r>
    <w:r>
      <w:rPr>
        <w:sz w:val="24"/>
      </w:rPr>
      <w:fldChar w:fldCharType="end"/>
    </w:r>
    <w:r>
      <w:rPr>
        <w:sz w:val="24"/>
      </w:rPr>
      <w:t xml:space="preserve">  </w: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160"/>
      <w:ind w:left="0" w:hanging="0"/>
      <w:jc w:val="left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•"/>
      <w:lvlJc w:val="left"/>
      <w:pPr>
        <w:tabs>
          <w:tab w:val="num" w:pos="0"/>
        </w:tabs>
        <w:ind w:left="72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2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24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8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40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4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9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29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8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0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2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4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6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8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0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2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3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7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3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09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7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49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1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3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5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7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09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1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7">
    <w:lvl w:ilvl="0">
      <w:start w:val="3"/>
      <w:numFmt w:val="decimal"/>
      <w:lvlText w:val="%1."/>
      <w:lvlJc w:val="left"/>
      <w:pPr>
        <w:tabs>
          <w:tab w:val="num" w:pos="0"/>
        </w:tabs>
        <w:ind w:left="722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8">
    <w:lvl w:ilvl="0">
      <w:start w:val="14"/>
      <w:numFmt w:val="decimal"/>
      <w:lvlText w:val="%1."/>
      <w:lvlJc w:val="left"/>
      <w:pPr>
        <w:tabs>
          <w:tab w:val="num" w:pos="0"/>
        </w:tabs>
        <w:ind w:left="722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2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36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08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0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2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24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96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68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0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10">
    <w:lvl w:ilvl="0">
      <w:start w:val="1"/>
      <w:numFmt w:val="bullet"/>
      <w:lvlText w:val="-"/>
      <w:lvlJc w:val="left"/>
      <w:pPr>
        <w:tabs>
          <w:tab w:val="num" w:pos="0"/>
        </w:tabs>
        <w:ind w:left="14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7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9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01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3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5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7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9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61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19">
    <w:lvl w:ilvl="0">
      <w:start w:val="4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4">
    <w:lvl w:ilvl="0">
      <w:start w:val="1"/>
      <w:numFmt w:val="bullet"/>
      <w:lvlText w:val="-"/>
      <w:lvlJc w:val="left"/>
      <w:pPr>
        <w:tabs>
          <w:tab w:val="num" w:pos="0"/>
        </w:tabs>
        <w:ind w:left="11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9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1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3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5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7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9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1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3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7">
    <w:lvl w:ilvl="0">
      <w:start w:val="3"/>
      <w:numFmt w:val="decimal"/>
      <w:lvlText w:val="%1."/>
      <w:lvlJc w:val="left"/>
      <w:pPr>
        <w:tabs>
          <w:tab w:val="num" w:pos="0"/>
        </w:tabs>
        <w:ind w:left="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0"/>
        </w:tabs>
        <w:ind w:left="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0"/>
        </w:tabs>
        <w:ind w:left="-6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65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37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09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281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53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25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497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5694" w:hanging="180"/>
      </w:pPr>
      <w:rPr/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1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2">
    <w:lvl w:ilvl="0">
      <w:start w:val="11"/>
      <w:numFmt w:val="decimal"/>
      <w:lvlText w:val="%1"/>
      <w:lvlJc w:val="left"/>
      <w:pPr>
        <w:tabs>
          <w:tab w:val="num" w:pos="0"/>
        </w:tabs>
        <w:ind w:left="504" w:hanging="504"/>
      </w:pPr>
      <w:rPr/>
    </w:lvl>
    <w:lvl w:ilvl="1">
      <w:start w:val="3"/>
      <w:numFmt w:val="decimal"/>
      <w:lvlText w:val="%1.%2"/>
      <w:lvlJc w:val="left"/>
      <w:pPr>
        <w:tabs>
          <w:tab w:val="num" w:pos="0"/>
        </w:tabs>
        <w:ind w:left="1213" w:hanging="504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7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5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63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32" w:hanging="2160"/>
      </w:pPr>
      <w:rPr/>
    </w:lvl>
  </w:abstractNum>
  <w:abstractNum w:abstractNumId="33">
    <w:lvl w:ilvl="0">
      <w:start w:val="1"/>
      <w:numFmt w:val="decimal"/>
      <w:lvlText w:val="%1."/>
      <w:lvlJc w:val="left"/>
      <w:pPr>
        <w:tabs>
          <w:tab w:val="num" w:pos="984"/>
        </w:tabs>
        <w:ind w:left="984" w:hanging="360"/>
      </w:pPr>
      <w:rPr/>
    </w:lvl>
    <w:lvl w:ilvl="1">
      <w:start w:val="1"/>
      <w:numFmt w:val="decimal"/>
      <w:lvlText w:val="%2."/>
      <w:lvlJc w:val="left"/>
      <w:pPr>
        <w:tabs>
          <w:tab w:val="num" w:pos="1344"/>
        </w:tabs>
        <w:ind w:left="1344" w:hanging="360"/>
      </w:pPr>
      <w:rPr/>
    </w:lvl>
    <w:lvl w:ilvl="2">
      <w:start w:val="1"/>
      <w:numFmt w:val="decimal"/>
      <w:lvlText w:val="%3."/>
      <w:lvlJc w:val="left"/>
      <w:pPr>
        <w:tabs>
          <w:tab w:val="num" w:pos="1704"/>
        </w:tabs>
        <w:ind w:left="1704" w:hanging="360"/>
      </w:pPr>
      <w:rPr/>
    </w:lvl>
    <w:lvl w:ilvl="3">
      <w:start w:val="1"/>
      <w:numFmt w:val="decimal"/>
      <w:lvlText w:val="%4."/>
      <w:lvlJc w:val="left"/>
      <w:pPr>
        <w:tabs>
          <w:tab w:val="num" w:pos="2064"/>
        </w:tabs>
        <w:ind w:left="2064" w:hanging="360"/>
      </w:pPr>
      <w:rPr/>
    </w:lvl>
    <w:lvl w:ilvl="4">
      <w:start w:val="1"/>
      <w:numFmt w:val="decimal"/>
      <w:lvlText w:val="%5."/>
      <w:lvlJc w:val="left"/>
      <w:pPr>
        <w:tabs>
          <w:tab w:val="num" w:pos="2424"/>
        </w:tabs>
        <w:ind w:left="2424" w:hanging="360"/>
      </w:pPr>
      <w:rPr/>
    </w:lvl>
    <w:lvl w:ilvl="5">
      <w:start w:val="1"/>
      <w:numFmt w:val="decimal"/>
      <w:lvlText w:val="%6."/>
      <w:lvlJc w:val="left"/>
      <w:pPr>
        <w:tabs>
          <w:tab w:val="num" w:pos="2784"/>
        </w:tabs>
        <w:ind w:left="2784" w:hanging="360"/>
      </w:pPr>
      <w:rPr/>
    </w:lvl>
    <w:lvl w:ilvl="6">
      <w:start w:val="1"/>
      <w:numFmt w:val="decimal"/>
      <w:lvlText w:val="%7."/>
      <w:lvlJc w:val="left"/>
      <w:pPr>
        <w:tabs>
          <w:tab w:val="num" w:pos="3144"/>
        </w:tabs>
        <w:ind w:left="3144" w:hanging="360"/>
      </w:pPr>
      <w:rPr/>
    </w:lvl>
    <w:lvl w:ilvl="7">
      <w:start w:val="1"/>
      <w:numFmt w:val="decimal"/>
      <w:lvlText w:val="%8."/>
      <w:lvlJc w:val="left"/>
      <w:pPr>
        <w:tabs>
          <w:tab w:val="num" w:pos="3504"/>
        </w:tabs>
        <w:ind w:left="3504" w:hanging="360"/>
      </w:pPr>
      <w:rPr/>
    </w:lvl>
    <w:lvl w:ilvl="8">
      <w:start w:val="1"/>
      <w:numFmt w:val="decimal"/>
      <w:lvlText w:val="%9."/>
      <w:lvlJc w:val="left"/>
      <w:pPr>
        <w:tabs>
          <w:tab w:val="num" w:pos="3864"/>
        </w:tabs>
        <w:ind w:left="3864" w:hanging="360"/>
      </w:pPr>
      <w:rPr/>
    </w:lvl>
  </w:abstractNum>
  <w:abstractNum w:abstractNumId="3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</w:numbering>
</file>

<file path=word/settings.xml><?xml version="1.0" encoding="utf-8"?>
<w:settings xmlns:w="http://schemas.openxmlformats.org/wordprocessingml/2006/main">
  <w:zoom w:percent="18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66" w:before="0" w:after="173"/>
      <w:ind w:left="274" w:hanging="1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1">
    <w:name w:val="Heading 1"/>
    <w:next w:val="Normal"/>
    <w:link w:val="11"/>
    <w:uiPriority w:val="9"/>
    <w:unhideWhenUsed/>
    <w:qFormat/>
    <w:pPr>
      <w:keepNext w:val="true"/>
      <w:keepLines/>
      <w:widowControl/>
      <w:bidi w:val="0"/>
      <w:spacing w:lineRule="auto" w:line="271" w:before="0" w:after="0"/>
      <w:ind w:left="972" w:hanging="10"/>
      <w:jc w:val="both"/>
      <w:outlineLvl w:val="0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lang w:val="ru-RU" w:eastAsia="ru-RU" w:bidi="ar-SA"/>
    </w:rPr>
  </w:style>
  <w:style w:type="paragraph" w:styleId="2">
    <w:name w:val="Heading 2"/>
    <w:next w:val="Normal"/>
    <w:link w:val="21"/>
    <w:uiPriority w:val="9"/>
    <w:unhideWhenUsed/>
    <w:qFormat/>
    <w:pPr>
      <w:keepNext w:val="true"/>
      <w:keepLines/>
      <w:widowControl/>
      <w:bidi w:val="0"/>
      <w:spacing w:lineRule="auto" w:line="264" w:before="0" w:after="24"/>
      <w:ind w:left="972" w:hanging="10"/>
      <w:jc w:val="center"/>
      <w:outlineLvl w:val="1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lang w:val="ru-RU" w:eastAsia="ru-RU" w:bidi="ar-SA"/>
    </w:rPr>
  </w:style>
  <w:style w:type="paragraph" w:styleId="3">
    <w:name w:val="Heading 3"/>
    <w:next w:val="Normal"/>
    <w:link w:val="31"/>
    <w:uiPriority w:val="9"/>
    <w:unhideWhenUsed/>
    <w:qFormat/>
    <w:pPr>
      <w:keepNext w:val="true"/>
      <w:keepLines/>
      <w:widowControl/>
      <w:bidi w:val="0"/>
      <w:spacing w:lineRule="auto" w:line="271" w:before="0" w:after="0"/>
      <w:ind w:left="972" w:hanging="10"/>
      <w:jc w:val="both"/>
      <w:outlineLvl w:val="2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lang w:val="ru-RU" w:eastAsia="ru-RU" w:bidi="ar-SA"/>
    </w:rPr>
  </w:style>
  <w:style w:type="paragraph" w:styleId="4">
    <w:name w:val="Heading 4"/>
    <w:next w:val="Normal"/>
    <w:link w:val="41"/>
    <w:uiPriority w:val="9"/>
    <w:unhideWhenUsed/>
    <w:qFormat/>
    <w:pPr>
      <w:keepNext w:val="true"/>
      <w:keepLines/>
      <w:widowControl/>
      <w:bidi w:val="0"/>
      <w:spacing w:lineRule="auto" w:line="264" w:before="0" w:after="24"/>
      <w:ind w:left="972" w:hanging="10"/>
      <w:jc w:val="center"/>
      <w:outlineLvl w:val="3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qFormat/>
    <w:rPr>
      <w:rFonts w:ascii="Times New Roman" w:hAnsi="Times New Roman" w:eastAsia="Times New Roman" w:cs="Times New Roman"/>
      <w:b/>
      <w:color w:val="000000"/>
      <w:sz w:val="28"/>
    </w:rPr>
  </w:style>
  <w:style w:type="character" w:styleId="41" w:customStyle="1">
    <w:name w:val="Заголовок 4 Знак"/>
    <w:qFormat/>
    <w:rPr>
      <w:rFonts w:ascii="Times New Roman" w:hAnsi="Times New Roman" w:eastAsia="Times New Roman" w:cs="Times New Roman"/>
      <w:b/>
      <w:color w:val="000000"/>
      <w:sz w:val="28"/>
    </w:rPr>
  </w:style>
  <w:style w:type="character" w:styleId="11" w:customStyle="1">
    <w:name w:val="Заголовок 1 Знак"/>
    <w:qFormat/>
    <w:rPr>
      <w:rFonts w:ascii="Times New Roman" w:hAnsi="Times New Roman" w:eastAsia="Times New Roman" w:cs="Times New Roman"/>
      <w:b/>
      <w:color w:val="000000"/>
      <w:sz w:val="28"/>
    </w:rPr>
  </w:style>
  <w:style w:type="character" w:styleId="21" w:customStyle="1">
    <w:name w:val="Заголовок 2 Знак"/>
    <w:qFormat/>
    <w:rPr>
      <w:rFonts w:ascii="Times New Roman" w:hAnsi="Times New Roman" w:eastAsia="Times New Roman" w:cs="Times New Roman"/>
      <w:b/>
      <w:color w:val="000000"/>
      <w:sz w:val="28"/>
    </w:rPr>
  </w:style>
  <w:style w:type="character" w:styleId="FontStyle78" w:customStyle="1">
    <w:name w:val="Font Style78"/>
    <w:uiPriority w:val="99"/>
    <w:qFormat/>
    <w:rsid w:val="00ee427e"/>
    <w:rPr>
      <w:rFonts w:ascii="Times New Roman" w:hAnsi="Times New Roman" w:cs="Times New Roman"/>
      <w:b/>
      <w:bCs/>
      <w:sz w:val="26"/>
      <w:szCs w:val="26"/>
    </w:rPr>
  </w:style>
  <w:style w:type="character" w:styleId="Style10" w:customStyle="1">
    <w:name w:val="Верхний колонтитул Знак"/>
    <w:basedOn w:val="DefaultParagraphFont"/>
    <w:uiPriority w:val="99"/>
    <w:qFormat/>
    <w:rsid w:val="00a0749d"/>
    <w:rPr>
      <w:rFonts w:ascii="Times New Roman" w:hAnsi="Times New Roman" w:eastAsia="Times New Roman" w:cs="Times New Roman"/>
      <w:color w:val="000000"/>
      <w:sz w:val="28"/>
    </w:rPr>
  </w:style>
  <w:style w:type="character" w:styleId="FontStyle77" w:customStyle="1">
    <w:name w:val="Font Style77"/>
    <w:uiPriority w:val="99"/>
    <w:qFormat/>
    <w:rsid w:val="006439c4"/>
    <w:rPr>
      <w:rFonts w:ascii="Times New Roman" w:hAnsi="Times New Roman" w:cs="Times New Roman"/>
      <w:sz w:val="26"/>
      <w:szCs w:val="26"/>
    </w:rPr>
  </w:style>
  <w:style w:type="character" w:styleId="Strong">
    <w:name w:val="Strong"/>
    <w:uiPriority w:val="22"/>
    <w:qFormat/>
    <w:rsid w:val="00be1cb5"/>
    <w:rPr>
      <w:rFonts w:cs="Times New Roman"/>
      <w:b/>
      <w:bCs/>
    </w:rPr>
  </w:style>
  <w:style w:type="character" w:styleId="Style11" w:customStyle="1">
    <w:name w:val="Абзац списка Знак"/>
    <w:link w:val="ListParagraph"/>
    <w:uiPriority w:val="34"/>
    <w:qFormat/>
    <w:rsid w:val="00be1cb5"/>
    <w:rPr>
      <w:rFonts w:ascii="Times New Roman" w:hAnsi="Times New Roman" w:eastAsia="Times New Roman" w:cs="Times New Roman"/>
      <w:color w:val="000000"/>
      <w:sz w:val="28"/>
    </w:rPr>
  </w:style>
  <w:style w:type="character" w:styleId="Style12" w:customStyle="1">
    <w:name w:val="Основной текст + Полужирный"/>
    <w:qFormat/>
    <w:rsid w:val="00be1cb5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0"/>
      <w:sz w:val="27"/>
      <w:szCs w:val="27"/>
      <w:shd w:fill="FFFFFF" w:val="clear"/>
    </w:rPr>
  </w:style>
  <w:style w:type="character" w:styleId="Style13">
    <w:name w:val="Выделение"/>
    <w:uiPriority w:val="20"/>
    <w:qFormat/>
    <w:rsid w:val="00be1cb5"/>
    <w:rPr>
      <w:i/>
      <w:iCs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d0313d"/>
    <w:rPr>
      <w:rFonts w:ascii="Segoe UI" w:hAnsi="Segoe UI" w:eastAsia="Times New Roman" w:cs="Segoe UI"/>
      <w:color w:val="000000"/>
      <w:sz w:val="18"/>
      <w:szCs w:val="18"/>
    </w:rPr>
  </w:style>
  <w:style w:type="character" w:styleId="FontStyle110" w:customStyle="1">
    <w:name w:val="Font Style110"/>
    <w:basedOn w:val="DefaultParagraphFont"/>
    <w:uiPriority w:val="99"/>
    <w:qFormat/>
    <w:rsid w:val="005d6044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5d6044"/>
    <w:rPr>
      <w:rFonts w:ascii="Times New Roman" w:hAnsi="Times New Roman" w:cs="Times New Roman"/>
      <w:i/>
      <w:iCs/>
      <w:sz w:val="26"/>
      <w:szCs w:val="26"/>
    </w:rPr>
  </w:style>
  <w:style w:type="character" w:styleId="Style15">
    <w:name w:val="Интернет-ссылка"/>
    <w:rPr>
      <w:color w:val="000080"/>
      <w:u w:val="single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FontStyle85">
    <w:name w:val="Font Style85"/>
    <w:basedOn w:val="DefaultParagraphFont"/>
    <w:qFormat/>
    <w:rPr>
      <w:rFonts w:ascii="Times New Roman" w:hAnsi="Times New Roman" w:cs="Times New Roman"/>
      <w:b/>
      <w:bCs/>
      <w:sz w:val="34"/>
      <w:szCs w:val="34"/>
    </w:rPr>
  </w:style>
  <w:style w:type="character" w:styleId="Style16">
    <w:name w:val="Символ нумерации"/>
    <w:qFormat/>
    <w:rPr/>
  </w:style>
  <w:style w:type="character" w:styleId="Style17">
    <w:name w:val="Выделение жирным"/>
    <w:qFormat/>
    <w:rPr>
      <w:b/>
      <w:bCs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link w:val="Style11"/>
    <w:uiPriority w:val="34"/>
    <w:qFormat/>
    <w:rsid w:val="00822253"/>
    <w:pPr>
      <w:spacing w:before="0" w:after="173"/>
      <w:ind w:left="720" w:hanging="10"/>
      <w:contextualSpacing/>
    </w:pPr>
    <w:rPr/>
  </w:style>
  <w:style w:type="paragraph" w:styleId="Style81" w:customStyle="1">
    <w:name w:val="Style8"/>
    <w:basedOn w:val="Normal"/>
    <w:uiPriority w:val="99"/>
    <w:qFormat/>
    <w:rsid w:val="00ee427e"/>
    <w:pPr>
      <w:widowControl w:val="false"/>
      <w:spacing w:lineRule="exact" w:line="322" w:before="0" w:after="0"/>
      <w:ind w:left="0" w:hanging="0"/>
    </w:pPr>
    <w:rPr>
      <w:color w:val="auto"/>
      <w:sz w:val="20"/>
      <w:szCs w:val="20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0"/>
    <w:uiPriority w:val="99"/>
    <w:unhideWhenUsed/>
    <w:rsid w:val="00a0749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110" w:customStyle="1">
    <w:name w:val="Style1"/>
    <w:basedOn w:val="Normal"/>
    <w:uiPriority w:val="99"/>
    <w:qFormat/>
    <w:rsid w:val="006439c4"/>
    <w:pPr>
      <w:widowControl w:val="false"/>
      <w:spacing w:lineRule="exact" w:line="320" w:before="0" w:after="0"/>
      <w:ind w:left="0" w:hanging="0"/>
      <w:jc w:val="center"/>
    </w:pPr>
    <w:rPr>
      <w:color w:val="auto"/>
      <w:sz w:val="20"/>
      <w:szCs w:val="20"/>
    </w:rPr>
  </w:style>
  <w:style w:type="paragraph" w:styleId="Style41" w:customStyle="1">
    <w:name w:val="Style4"/>
    <w:basedOn w:val="Normal"/>
    <w:uiPriority w:val="99"/>
    <w:qFormat/>
    <w:rsid w:val="006439c4"/>
    <w:pPr>
      <w:widowControl w:val="false"/>
      <w:spacing w:lineRule="auto" w:line="240" w:before="0" w:after="0"/>
      <w:ind w:left="0" w:hanging="0"/>
    </w:pPr>
    <w:rPr>
      <w:color w:val="auto"/>
      <w:sz w:val="20"/>
      <w:szCs w:val="20"/>
    </w:rPr>
  </w:style>
  <w:style w:type="paragraph" w:styleId="Style61" w:customStyle="1">
    <w:name w:val="Style6"/>
    <w:basedOn w:val="Normal"/>
    <w:uiPriority w:val="99"/>
    <w:qFormat/>
    <w:rsid w:val="006439c4"/>
    <w:pPr>
      <w:widowControl w:val="false"/>
      <w:spacing w:lineRule="exact" w:line="480" w:before="0" w:after="0"/>
      <w:ind w:left="0" w:hanging="0"/>
      <w:jc w:val="center"/>
    </w:pPr>
    <w:rPr>
      <w:color w:val="auto"/>
      <w:sz w:val="20"/>
      <w:szCs w:val="20"/>
    </w:rPr>
  </w:style>
  <w:style w:type="paragraph" w:styleId="Style101" w:customStyle="1">
    <w:name w:val="Style10"/>
    <w:basedOn w:val="Normal"/>
    <w:uiPriority w:val="99"/>
    <w:qFormat/>
    <w:rsid w:val="006439c4"/>
    <w:pPr>
      <w:widowControl w:val="false"/>
      <w:spacing w:lineRule="exact" w:line="485" w:before="0" w:after="0"/>
      <w:ind w:left="0" w:firstLine="715"/>
      <w:jc w:val="left"/>
    </w:pPr>
    <w:rPr>
      <w:color w:val="auto"/>
      <w:sz w:val="20"/>
      <w:szCs w:val="20"/>
    </w:rPr>
  </w:style>
  <w:style w:type="paragraph" w:styleId="Style42" w:customStyle="1">
    <w:name w:val="Style42"/>
    <w:basedOn w:val="Normal"/>
    <w:uiPriority w:val="99"/>
    <w:qFormat/>
    <w:rsid w:val="006439c4"/>
    <w:pPr>
      <w:widowControl w:val="false"/>
      <w:spacing w:lineRule="exact" w:line="483" w:before="0" w:after="0"/>
      <w:ind w:left="0" w:firstLine="715"/>
    </w:pPr>
    <w:rPr>
      <w:color w:val="auto"/>
      <w:sz w:val="20"/>
      <w:szCs w:val="20"/>
    </w:rPr>
  </w:style>
  <w:style w:type="paragraph" w:styleId="NoSpacing">
    <w:name w:val="No Spacing"/>
    <w:uiPriority w:val="1"/>
    <w:qFormat/>
    <w:rsid w:val="00be1cb5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hAnsiTheme="minorHAnsi"/>
      <w:color w:val="auto"/>
      <w:kern w:val="0"/>
      <w:sz w:val="22"/>
      <w:szCs w:val="22"/>
      <w:lang w:eastAsia="en-US" w:val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d0313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b11c70"/>
    <w:pPr>
      <w:spacing w:lineRule="auto" w:line="240" w:beforeAutospacing="1" w:afterAutospacing="1"/>
      <w:ind w:left="0" w:hanging="0"/>
      <w:jc w:val="left"/>
    </w:pPr>
    <w:rPr>
      <w:color w:val="auto"/>
      <w:sz w:val="24"/>
      <w:szCs w:val="24"/>
    </w:rPr>
  </w:style>
  <w:style w:type="paragraph" w:styleId="12" w:customStyle="1">
    <w:name w:val="Обычный1"/>
    <w:uiPriority w:val="99"/>
    <w:qFormat/>
    <w:rsid w:val="003c7966"/>
    <w:pPr>
      <w:widowControl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ko-KR" w:val="ru-RU" w:bidi="ar-SA"/>
    </w:rPr>
  </w:style>
  <w:style w:type="paragraph" w:styleId="Style71" w:customStyle="1">
    <w:name w:val="Style7"/>
    <w:basedOn w:val="Normal"/>
    <w:uiPriority w:val="99"/>
    <w:qFormat/>
    <w:rsid w:val="005d6044"/>
    <w:pPr>
      <w:widowControl w:val="false"/>
      <w:spacing w:lineRule="exact" w:line="326" w:before="0" w:after="0"/>
      <w:ind w:left="0" w:hanging="0"/>
      <w:jc w:val="center"/>
    </w:pPr>
    <w:rPr>
      <w:rFonts w:eastAsia="" w:eastAsiaTheme="minorEastAsia"/>
      <w:color w:val="auto"/>
      <w:sz w:val="24"/>
      <w:szCs w:val="24"/>
    </w:rPr>
  </w:style>
  <w:style w:type="paragraph" w:styleId="Style25">
    <w:name w:val="Footer"/>
    <w:basedOn w:val="Style23"/>
    <w:pPr/>
    <w:rPr/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>
    <w:name w:val="Table Paragraph"/>
    <w:basedOn w:val="Normal"/>
    <w:qFormat/>
    <w:pPr/>
    <w:rPr/>
  </w:style>
  <w:style w:type="paragraph" w:styleId="Style26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yle27">
    <w:name w:val="Горизонтальная линия"/>
    <w:basedOn w:val="Normal"/>
    <w:next w:val="Style19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tourdom.ru/hotline/" TargetMode="External"/><Relationship Id="rId4" Type="http://schemas.openxmlformats.org/officeDocument/2006/relationships/hyperlink" Target="https://www.tourdom.ru/hotline/" TargetMode="External"/><Relationship Id="rId5" Type="http://schemas.openxmlformats.org/officeDocument/2006/relationships/hyperlink" Target="https://www.tourprom.ru/" TargetMode="External"/><Relationship Id="rId6" Type="http://schemas.openxmlformats.org/officeDocument/2006/relationships/hyperlink" Target="https://www.tourprom.ru/" TargetMode="External"/><Relationship Id="rId7" Type="http://schemas.openxmlformats.org/officeDocument/2006/relationships/hyperlink" Target="http://www.gks.ru/" TargetMode="External"/><Relationship Id="rId8" Type="http://schemas.openxmlformats.org/officeDocument/2006/relationships/hyperlink" Target="http://www.gks.ru/" TargetMode="External"/><Relationship Id="rId9" Type="http://schemas.openxmlformats.org/officeDocument/2006/relationships/hyperlink" Target="http://www.gks.ru/" TargetMode="External"/><Relationship Id="rId10" Type="http://schemas.openxmlformats.org/officeDocument/2006/relationships/hyperlink" Target="http://www.gks.ru/" TargetMode="External"/><Relationship Id="rId11" Type="http://schemas.openxmlformats.org/officeDocument/2006/relationships/hyperlink" Target="http://www.gks.ru/" TargetMode="External"/><Relationship Id="rId12" Type="http://schemas.openxmlformats.org/officeDocument/2006/relationships/hyperlink" Target="http://www.gks.ru/" TargetMode="External"/><Relationship Id="rId13" Type="http://schemas.openxmlformats.org/officeDocument/2006/relationships/hyperlink" Target="http://www.gks.ru/" TargetMode="External"/><Relationship Id="rId14" Type="http://schemas.openxmlformats.org/officeDocument/2006/relationships/hyperlink" Target="http://www.gks.ru/" TargetMode="External"/><Relationship Id="rId15" Type="http://schemas.openxmlformats.org/officeDocument/2006/relationships/hyperlink" Target="http://www.gks.ru/" TargetMode="External"/><Relationship Id="rId16" Type="http://schemas.openxmlformats.org/officeDocument/2006/relationships/hyperlink" Target="http://www.gks.ru/" TargetMode="External"/><Relationship Id="rId17" Type="http://schemas.openxmlformats.org/officeDocument/2006/relationships/hyperlink" Target="http://www.gks.ru/" TargetMode="External"/><Relationship Id="rId18" Type="http://schemas.openxmlformats.org/officeDocument/2006/relationships/hyperlink" Target="http://www.economy.gov.ru/" TargetMode="External"/><Relationship Id="rId19" Type="http://schemas.openxmlformats.org/officeDocument/2006/relationships/hyperlink" Target="http://www.economy.gov.ru/" TargetMode="External"/><Relationship Id="rId20" Type="http://schemas.openxmlformats.org/officeDocument/2006/relationships/hyperlink" Target="http://www.amtg-rus.ru/" TargetMode="External"/><Relationship Id="rId21" Type="http://schemas.openxmlformats.org/officeDocument/2006/relationships/hyperlink" Target="http://www.amtg-rus.ru/" TargetMode="External"/><Relationship Id="rId22" Type="http://schemas.openxmlformats.org/officeDocument/2006/relationships/hyperlink" Target="http://www.amtg-rus.ru/" TargetMode="External"/><Relationship Id="rId23" Type="http://schemas.openxmlformats.org/officeDocument/2006/relationships/hyperlink" Target="http://www.amtg-rus.ru/" TargetMode="External"/><Relationship Id="rId24" Type="http://schemas.openxmlformats.org/officeDocument/2006/relationships/hyperlink" Target="http://www.rostourunion.ru/" TargetMode="External"/><Relationship Id="rId25" Type="http://schemas.openxmlformats.org/officeDocument/2006/relationships/hyperlink" Target="http://www.rostourunion.ru/" TargetMode="External"/><Relationship Id="rId26" Type="http://schemas.openxmlformats.org/officeDocument/2006/relationships/hyperlink" Target="http://www.rostourunion.ru/" TargetMode="External"/><Relationship Id="rId27" Type="http://schemas.openxmlformats.org/officeDocument/2006/relationships/hyperlink" Target="http://www.rostourunion.ru/" TargetMode="External"/><Relationship Id="rId28" Type="http://schemas.openxmlformats.org/officeDocument/2006/relationships/hyperlink" Target="http://www.rostourunion.ru/" TargetMode="External"/><Relationship Id="rId29" Type="http://schemas.openxmlformats.org/officeDocument/2006/relationships/hyperlink" Target="http://www.rostourunion.ru/" TargetMode="External"/><Relationship Id="rId30" Type="http://schemas.openxmlformats.org/officeDocument/2006/relationships/hyperlink" Target="http://www.rostourunion.ru/" TargetMode="External"/><Relationship Id="rId31" Type="http://schemas.openxmlformats.org/officeDocument/2006/relationships/hyperlink" Target="http://www.rostourunion.ru/" TargetMode="External"/><Relationship Id="rId32" Type="http://schemas.openxmlformats.org/officeDocument/2006/relationships/hyperlink" Target="http://www.rostourunion.ru/" TargetMode="External"/><Relationship Id="rId33" Type="http://schemas.openxmlformats.org/officeDocument/2006/relationships/hyperlink" Target="http://www.rostourunion.ru/" TargetMode="External"/><Relationship Id="rId34" Type="http://schemas.openxmlformats.org/officeDocument/2006/relationships/hyperlink" Target="http://www.rostourunion.ru/" TargetMode="External"/><Relationship Id="rId35" Type="http://schemas.openxmlformats.org/officeDocument/2006/relationships/hyperlink" Target="http://www.rostourunion.ru/" TargetMode="External"/><Relationship Id="rId36" Type="http://schemas.openxmlformats.org/officeDocument/2006/relationships/hyperlink" Target="http://www.rostourunion.ru/" TargetMode="External"/><Relationship Id="rId37" Type="http://schemas.openxmlformats.org/officeDocument/2006/relationships/hyperlink" Target="http://www.worldbank.com/" TargetMode="External"/><Relationship Id="rId38" Type="http://schemas.openxmlformats.org/officeDocument/2006/relationships/hyperlink" Target="http://www.worldbank.com/" TargetMode="External"/><Relationship Id="rId39" Type="http://schemas.openxmlformats.org/officeDocument/2006/relationships/hyperlink" Target="http://www.worldbank.com/" TargetMode="External"/><Relationship Id="rId40" Type="http://schemas.openxmlformats.org/officeDocument/2006/relationships/hyperlink" Target="http://www.worldbank.com/" TargetMode="External"/><Relationship Id="rId41" Type="http://schemas.openxmlformats.org/officeDocument/2006/relationships/hyperlink" Target="http://www.worldbank.com/" TargetMode="External"/><Relationship Id="rId42" Type="http://schemas.openxmlformats.org/officeDocument/2006/relationships/hyperlink" Target="http://www.worldbank.com/" TargetMode="External"/><Relationship Id="rId43" Type="http://schemas.openxmlformats.org/officeDocument/2006/relationships/hyperlink" Target="http://www.worldbank.com/" TargetMode="External"/><Relationship Id="rId44" Type="http://schemas.openxmlformats.org/officeDocument/2006/relationships/hyperlink" Target="http://www.worldbank.com/" TargetMode="External"/><Relationship Id="rId45" Type="http://schemas.openxmlformats.org/officeDocument/2006/relationships/hyperlink" Target="http://www.worldbank.com/" TargetMode="External"/><Relationship Id="rId46" Type="http://schemas.openxmlformats.org/officeDocument/2006/relationships/hyperlink" Target="http://www.worldbank.com/" TargetMode="External"/><Relationship Id="rId47" Type="http://schemas.openxmlformats.org/officeDocument/2006/relationships/hyperlink" Target="http://www.worldbank.com/" TargetMode="External"/><Relationship Id="rId48" Type="http://schemas.openxmlformats.org/officeDocument/2006/relationships/hyperlink" Target="http://www.worldbank.com/" TargetMode="External"/><Relationship Id="rId49" Type="http://schemas.openxmlformats.org/officeDocument/2006/relationships/hyperlink" Target="http://www.worldbank.com/" TargetMode="External"/><Relationship Id="rId50" Type="http://schemas.openxmlformats.org/officeDocument/2006/relationships/hyperlink" Target="http://elib.fa.ru/" TargetMode="External"/><Relationship Id="rId51" Type="http://schemas.openxmlformats.org/officeDocument/2006/relationships/hyperlink" Target="http://elib.fa.ru/" TargetMode="External"/><Relationship Id="rId52" Type="http://schemas.openxmlformats.org/officeDocument/2006/relationships/hyperlink" Target="http://www.world-tourism.org/" TargetMode="External"/><Relationship Id="rId53" Type="http://schemas.openxmlformats.org/officeDocument/2006/relationships/hyperlink" Target="http://www.world-tourism.org/" TargetMode="External"/><Relationship Id="rId54" Type="http://schemas.openxmlformats.org/officeDocument/2006/relationships/hyperlink" Target="http://www.world-tourism.org/" TargetMode="External"/><Relationship Id="rId55" Type="http://schemas.openxmlformats.org/officeDocument/2006/relationships/hyperlink" Target="http://www.world-tourism.org/" TargetMode="External"/><Relationship Id="rId56" Type="http://schemas.openxmlformats.org/officeDocument/2006/relationships/footer" Target="footer1.xml"/><Relationship Id="rId57" Type="http://schemas.openxmlformats.org/officeDocument/2006/relationships/footer" Target="footer2.xml"/><Relationship Id="rId58" Type="http://schemas.openxmlformats.org/officeDocument/2006/relationships/footer" Target="footer3.xml"/><Relationship Id="rId59" Type="http://schemas.openxmlformats.org/officeDocument/2006/relationships/footer" Target="footer4.xml"/><Relationship Id="rId60" Type="http://schemas.openxmlformats.org/officeDocument/2006/relationships/footer" Target="footer5.xml"/><Relationship Id="rId61" Type="http://schemas.openxmlformats.org/officeDocument/2006/relationships/numbering" Target="numbering.xml"/><Relationship Id="rId62" Type="http://schemas.openxmlformats.org/officeDocument/2006/relationships/fontTable" Target="fontTable.xml"/><Relationship Id="rId63" Type="http://schemas.openxmlformats.org/officeDocument/2006/relationships/settings" Target="settings.xml"/><Relationship Id="rId64" Type="http://schemas.openxmlformats.org/officeDocument/2006/relationships/theme" Target="theme/theme1.xml"/><Relationship Id="rId6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E6537-9E34-4649-806E-757C94C3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Application>LibreOffice/7.3.7.2$Linux_X86_64 LibreOffice_project/30$Build-2</Application>
  <AppVersion>15.0000</AppVersion>
  <Pages>31</Pages>
  <Words>6042</Words>
  <Characters>44132</Characters>
  <CharactersWithSpaces>49842</CharactersWithSpaces>
  <Paragraphs>706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2023-02-15T07:52:00Z</dcterms:created>
  <dc:creator>SamLab.ws</dc:creator>
  <dc:description/>
  <dc:language>ru-RU</dc:language>
  <cp:lastModifiedBy/>
  <cp:lastPrinted>2023-02-15T09:25:00Z</cp:lastPrinted>
  <dcterms:modified xsi:type="dcterms:W3CDTF">2026-01-27T07:11:32Z</dcterms:modified>
  <cp:revision>36</cp:revision>
  <dc:subject/>
  <dc:title>Федеральное государственное образовательное бюджетное учреждение высшего образования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